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92" w:rsidRPr="008024A8" w:rsidRDefault="00C90592" w:rsidP="00C90592">
      <w:pPr>
        <w:pStyle w:val="Heading1"/>
        <w:jc w:val="center"/>
        <w:rPr>
          <w:rFonts w:ascii="Sylfaen" w:hAnsi="Sylfaen"/>
          <w:b/>
          <w:sz w:val="28"/>
          <w:szCs w:val="28"/>
        </w:rPr>
      </w:pPr>
      <w:bookmarkStart w:id="0" w:name="_GoBack"/>
      <w:bookmarkEnd w:id="0"/>
      <w:r w:rsidRPr="008024A8">
        <w:rPr>
          <w:rFonts w:ascii="Sylfaen" w:hAnsi="Sylfaen"/>
          <w:b/>
          <w:sz w:val="28"/>
          <w:szCs w:val="28"/>
        </w:rPr>
        <w:t>An overview of the health care system in Georgia</w:t>
      </w:r>
    </w:p>
    <w:p w:rsidR="00C90592" w:rsidRPr="00957378" w:rsidRDefault="00C90592" w:rsidP="00C90592">
      <w:pPr>
        <w:pStyle w:val="Heading1"/>
        <w:numPr>
          <w:ilvl w:val="0"/>
          <w:numId w:val="20"/>
        </w:numPr>
        <w:rPr>
          <w:rFonts w:ascii="Sylfaen" w:hAnsi="Sylfaen"/>
          <w:b/>
          <w:sz w:val="22"/>
          <w:szCs w:val="22"/>
        </w:rPr>
      </w:pPr>
      <w:r w:rsidRPr="00957378">
        <w:rPr>
          <w:rFonts w:ascii="Sylfaen" w:hAnsi="Sylfaen"/>
          <w:b/>
          <w:sz w:val="22"/>
          <w:szCs w:val="22"/>
        </w:rPr>
        <w:t>Introduction</w:t>
      </w:r>
    </w:p>
    <w:p w:rsidR="00C90592" w:rsidRPr="00957378" w:rsidRDefault="00C90592" w:rsidP="00C90592">
      <w:pPr>
        <w:pStyle w:val="ListParagraph"/>
      </w:pPr>
    </w:p>
    <w:p w:rsidR="00C90592" w:rsidRPr="00957378" w:rsidRDefault="00C90592" w:rsidP="00C90592">
      <w:pPr>
        <w:spacing w:after="200" w:line="276" w:lineRule="auto"/>
        <w:jc w:val="both"/>
        <w:rPr>
          <w:rFonts w:ascii="Sylfaen" w:hAnsi="Sylfaen"/>
          <w:sz w:val="22"/>
          <w:szCs w:val="22"/>
        </w:rPr>
      </w:pPr>
      <w:r>
        <w:rPr>
          <w:rFonts w:ascii="Sylfaen" w:hAnsi="Sylfaen"/>
          <w:sz w:val="22"/>
          <w:szCs w:val="22"/>
        </w:rPr>
        <w:t>Georgia is l</w:t>
      </w:r>
      <w:r w:rsidRPr="00957378">
        <w:rPr>
          <w:rFonts w:ascii="Sylfaen" w:hAnsi="Sylfaen"/>
          <w:sz w:val="22"/>
          <w:szCs w:val="22"/>
        </w:rPr>
        <w:t xml:space="preserve">ocated at the crossroads of </w:t>
      </w:r>
      <w:r>
        <w:rPr>
          <w:rFonts w:ascii="Sylfaen" w:hAnsi="Sylfaen"/>
          <w:sz w:val="22"/>
          <w:szCs w:val="22"/>
        </w:rPr>
        <w:t>Western Asia and Eastern Europe. I</w:t>
      </w:r>
      <w:r w:rsidRPr="00957378">
        <w:rPr>
          <w:rFonts w:ascii="Sylfaen" w:hAnsi="Sylfaen"/>
          <w:sz w:val="22"/>
          <w:szCs w:val="22"/>
        </w:rPr>
        <w:t>t is bounded to the west by the Black Sea, to the north by Russia, to the south by Armenia and Turkey, and to the southeast by Azerbaijan. Georgia covers a territory of 69,700 square kilomet</w:t>
      </w:r>
      <w:r>
        <w:rPr>
          <w:rFonts w:ascii="Sylfaen" w:hAnsi="Sylfaen"/>
          <w:sz w:val="22"/>
          <w:szCs w:val="22"/>
        </w:rPr>
        <w:t>ers.</w:t>
      </w:r>
      <w:r w:rsidRPr="00957378">
        <w:rPr>
          <w:rFonts w:ascii="Sylfaen" w:hAnsi="Sylfaen"/>
          <w:sz w:val="22"/>
          <w:szCs w:val="22"/>
        </w:rPr>
        <w:t xml:space="preserve"> According to the 2014 census, the population is 3.7 million people.</w:t>
      </w:r>
    </w:p>
    <w:p w:rsidR="00C90592" w:rsidRPr="00694C2E" w:rsidRDefault="00C90592" w:rsidP="00C90592">
      <w:pPr>
        <w:pBdr>
          <w:top w:val="nil"/>
          <w:left w:val="nil"/>
          <w:bottom w:val="nil"/>
          <w:right w:val="nil"/>
          <w:between w:val="nil"/>
        </w:pBdr>
        <w:spacing w:after="200" w:line="276" w:lineRule="auto"/>
        <w:jc w:val="both"/>
        <w:rPr>
          <w:rFonts w:ascii="Sylfaen" w:eastAsia="Arial" w:hAnsi="Sylfaen" w:cs="Arial"/>
          <w:color w:val="000000"/>
          <w:sz w:val="22"/>
          <w:szCs w:val="22"/>
        </w:rPr>
      </w:pPr>
      <w:r w:rsidRPr="00694C2E">
        <w:rPr>
          <w:rFonts w:ascii="Sylfaen" w:eastAsia="Arial" w:hAnsi="Sylfaen" w:cs="Arial"/>
          <w:color w:val="000000"/>
          <w:sz w:val="22"/>
          <w:szCs w:val="22"/>
        </w:rPr>
        <w:t>According to the World Bank classification of 2017, Georgia belongs to the low</w:t>
      </w:r>
      <w:r w:rsidR="00FE3572">
        <w:rPr>
          <w:rFonts w:ascii="Sylfaen" w:eastAsia="Arial" w:hAnsi="Sylfaen" w:cs="Arial"/>
          <w:color w:val="000000"/>
          <w:sz w:val="22"/>
          <w:szCs w:val="22"/>
        </w:rPr>
        <w:t>er middle</w:t>
      </w:r>
      <w:r w:rsidRPr="00694C2E">
        <w:rPr>
          <w:rFonts w:ascii="Sylfaen" w:eastAsia="Arial" w:hAnsi="Sylfaen" w:cs="Arial"/>
          <w:color w:val="000000"/>
          <w:sz w:val="22"/>
          <w:szCs w:val="22"/>
        </w:rPr>
        <w:t>-income group of countries. GDP per capita in 2016 amounted to 3853 US dollars. The relative poverty for 60% of median consumption was 20.6% in 2016, while unemployment rate was 11.8%.</w:t>
      </w:r>
    </w:p>
    <w:p w:rsidR="00C90592" w:rsidRPr="00694C2E" w:rsidRDefault="00C90592" w:rsidP="00C90592">
      <w:pPr>
        <w:spacing w:after="200" w:line="276" w:lineRule="auto"/>
        <w:jc w:val="both"/>
        <w:rPr>
          <w:rFonts w:ascii="Sylfaen" w:hAnsi="Sylfaen"/>
          <w:sz w:val="22"/>
          <w:szCs w:val="22"/>
        </w:rPr>
      </w:pPr>
      <w:r w:rsidRPr="00694C2E">
        <w:rPr>
          <w:rFonts w:ascii="Sylfaen" w:hAnsi="Sylfaen"/>
          <w:sz w:val="22"/>
          <w:szCs w:val="22"/>
        </w:rPr>
        <w:t>Georgia contains 2 autonomous republics - Adjara and Abkhazia. The country is divided into 9 regions. Regions are divided into municipalities. Some self-governing cities, including the capital, operate independently from the municipal government. The capital of Georgia is Tbilisi.</w:t>
      </w:r>
    </w:p>
    <w:p w:rsidR="00C90592" w:rsidRPr="00694C2E" w:rsidRDefault="00C90592" w:rsidP="00C90592">
      <w:pPr>
        <w:pBdr>
          <w:top w:val="nil"/>
          <w:left w:val="nil"/>
          <w:bottom w:val="nil"/>
          <w:right w:val="nil"/>
          <w:between w:val="nil"/>
        </w:pBdr>
        <w:spacing w:after="200" w:line="276" w:lineRule="auto"/>
        <w:jc w:val="both"/>
        <w:rPr>
          <w:rFonts w:ascii="Sylfaen" w:eastAsia="Arial" w:hAnsi="Sylfaen" w:cs="Arial"/>
          <w:color w:val="000000"/>
          <w:sz w:val="22"/>
          <w:szCs w:val="22"/>
          <w:lang w:val="ka-GE"/>
        </w:rPr>
      </w:pPr>
    </w:p>
    <w:p w:rsidR="00C90592" w:rsidRPr="003953D5" w:rsidRDefault="00C90592" w:rsidP="00C90592">
      <w:pPr>
        <w:pStyle w:val="Heading1"/>
        <w:numPr>
          <w:ilvl w:val="0"/>
          <w:numId w:val="20"/>
        </w:numPr>
        <w:rPr>
          <w:rFonts w:ascii="Sylfaen" w:hAnsi="Sylfaen"/>
          <w:b/>
          <w:sz w:val="22"/>
          <w:szCs w:val="22"/>
        </w:rPr>
      </w:pPr>
      <w:r w:rsidRPr="003953D5">
        <w:rPr>
          <w:rFonts w:ascii="Sylfaen" w:hAnsi="Sylfaen"/>
          <w:b/>
          <w:sz w:val="22"/>
          <w:szCs w:val="22"/>
        </w:rPr>
        <w:t xml:space="preserve">The history of the development of the health </w:t>
      </w:r>
      <w:r>
        <w:rPr>
          <w:rFonts w:ascii="Sylfaen" w:hAnsi="Sylfaen"/>
          <w:b/>
          <w:sz w:val="22"/>
          <w:szCs w:val="22"/>
        </w:rPr>
        <w:t xml:space="preserve">care </w:t>
      </w:r>
      <w:r w:rsidRPr="003953D5">
        <w:rPr>
          <w:rFonts w:ascii="Sylfaen" w:hAnsi="Sylfaen"/>
          <w:b/>
          <w:sz w:val="22"/>
          <w:szCs w:val="22"/>
        </w:rPr>
        <w:t>system</w:t>
      </w:r>
    </w:p>
    <w:p w:rsidR="00C90592" w:rsidRPr="00A530FB" w:rsidRDefault="00C90592" w:rsidP="00C90592">
      <w:pPr>
        <w:pStyle w:val="ListParagraph"/>
      </w:pPr>
    </w:p>
    <w:p w:rsidR="00C90592" w:rsidRPr="0053675E" w:rsidRDefault="00C90592" w:rsidP="00C90592">
      <w:pPr>
        <w:spacing w:after="200" w:line="276" w:lineRule="auto"/>
        <w:jc w:val="both"/>
        <w:rPr>
          <w:rFonts w:ascii="Sylfaen" w:hAnsi="Sylfaen"/>
          <w:sz w:val="22"/>
          <w:szCs w:val="22"/>
        </w:rPr>
      </w:pPr>
      <w:r w:rsidRPr="00DF233A">
        <w:rPr>
          <w:rFonts w:ascii="Sylfaen" w:hAnsi="Sylfaen"/>
          <w:sz w:val="22"/>
          <w:szCs w:val="22"/>
        </w:rPr>
        <w:t xml:space="preserve">After </w:t>
      </w:r>
      <w:r>
        <w:rPr>
          <w:rFonts w:ascii="Sylfaen" w:hAnsi="Sylfaen"/>
          <w:sz w:val="22"/>
          <w:szCs w:val="22"/>
        </w:rPr>
        <w:t xml:space="preserve">the </w:t>
      </w:r>
      <w:r w:rsidRPr="00DF233A">
        <w:rPr>
          <w:rFonts w:ascii="Sylfaen" w:hAnsi="Sylfaen"/>
          <w:sz w:val="22"/>
          <w:szCs w:val="22"/>
        </w:rPr>
        <w:t xml:space="preserve">independence, Georgia </w:t>
      </w:r>
      <w:r>
        <w:rPr>
          <w:rFonts w:ascii="Sylfaen" w:hAnsi="Sylfaen"/>
          <w:sz w:val="22"/>
          <w:szCs w:val="22"/>
        </w:rPr>
        <w:t xml:space="preserve">has </w:t>
      </w:r>
      <w:r w:rsidRPr="00DF233A">
        <w:rPr>
          <w:rFonts w:ascii="Sylfaen" w:hAnsi="Sylfaen"/>
          <w:sz w:val="22"/>
          <w:szCs w:val="22"/>
        </w:rPr>
        <w:t>gone through a wide and interesting way of achieving</w:t>
      </w:r>
      <w:r>
        <w:rPr>
          <w:rFonts w:ascii="Sylfaen" w:hAnsi="Sylfaen"/>
          <w:sz w:val="22"/>
          <w:szCs w:val="22"/>
        </w:rPr>
        <w:t xml:space="preserve"> universal coverage.</w:t>
      </w:r>
    </w:p>
    <w:p w:rsidR="00C90592" w:rsidRDefault="00C90592" w:rsidP="00C90592">
      <w:pPr>
        <w:spacing w:after="200" w:line="276" w:lineRule="auto"/>
        <w:jc w:val="both"/>
        <w:rPr>
          <w:rFonts w:ascii="Sylfaen" w:hAnsi="Sylfaen"/>
          <w:noProof/>
          <w:sz w:val="22"/>
          <w:szCs w:val="22"/>
          <w:lang w:eastAsia="ru-RU"/>
        </w:rPr>
      </w:pPr>
      <w:r w:rsidRPr="00BC798E">
        <w:rPr>
          <w:rFonts w:ascii="Sylfaen" w:hAnsi="Sylfaen"/>
          <w:noProof/>
          <w:sz w:val="22"/>
          <w:szCs w:val="22"/>
          <w:lang w:eastAsia="ru-RU"/>
        </w:rPr>
        <w:t xml:space="preserve">In 1991-1994, as a result of the Soviet Union's inheritance, </w:t>
      </w:r>
      <w:r>
        <w:rPr>
          <w:rFonts w:ascii="Sylfaen" w:hAnsi="Sylfaen"/>
          <w:noProof/>
          <w:sz w:val="22"/>
          <w:szCs w:val="22"/>
          <w:lang w:eastAsia="ru-RU"/>
        </w:rPr>
        <w:t xml:space="preserve">in Georgia </w:t>
      </w:r>
      <w:r w:rsidRPr="0025573F">
        <w:rPr>
          <w:rFonts w:ascii="Sylfaen" w:hAnsi="Sylfaen"/>
          <w:noProof/>
          <w:sz w:val="22"/>
          <w:szCs w:val="22"/>
          <w:lang w:eastAsia="ru-RU"/>
        </w:rPr>
        <w:t>with inertia</w:t>
      </w:r>
      <w:r w:rsidRPr="00F82513">
        <w:rPr>
          <w:rFonts w:ascii="Sylfaen" w:hAnsi="Sylfaen"/>
          <w:noProof/>
          <w:sz w:val="22"/>
          <w:szCs w:val="22"/>
          <w:lang w:eastAsia="ru-RU"/>
        </w:rPr>
        <w:t xml:space="preserve"> </w:t>
      </w:r>
      <w:r>
        <w:rPr>
          <w:rFonts w:ascii="Sylfaen" w:hAnsi="Sylfaen"/>
          <w:noProof/>
          <w:sz w:val="22"/>
          <w:szCs w:val="22"/>
          <w:lang w:eastAsia="ru-RU"/>
        </w:rPr>
        <w:t>w</w:t>
      </w:r>
      <w:r w:rsidRPr="0025573F">
        <w:rPr>
          <w:rFonts w:ascii="Sylfaen" w:hAnsi="Sylfaen"/>
          <w:noProof/>
          <w:sz w:val="22"/>
          <w:szCs w:val="22"/>
          <w:lang w:eastAsia="ru-RU"/>
        </w:rPr>
        <w:t>orked</w:t>
      </w:r>
      <w:r>
        <w:rPr>
          <w:rFonts w:ascii="Sylfaen" w:hAnsi="Sylfaen"/>
          <w:noProof/>
          <w:sz w:val="22"/>
          <w:szCs w:val="22"/>
          <w:lang w:eastAsia="ru-RU"/>
        </w:rPr>
        <w:t xml:space="preserve"> Soviet healthcare model, so called Semashko model. </w:t>
      </w:r>
      <w:r w:rsidRPr="00487D6C">
        <w:rPr>
          <w:rFonts w:ascii="Sylfaen" w:hAnsi="Sylfaen"/>
          <w:noProof/>
          <w:sz w:val="22"/>
          <w:szCs w:val="22"/>
          <w:lang w:eastAsia="ru-RU"/>
        </w:rPr>
        <w:t>The economic collapse in the country has resulted in an unreg</w:t>
      </w:r>
      <w:r>
        <w:rPr>
          <w:rFonts w:ascii="Sylfaen" w:hAnsi="Sylfaen"/>
          <w:noProof/>
          <w:sz w:val="22"/>
          <w:szCs w:val="22"/>
          <w:lang w:eastAsia="ru-RU"/>
        </w:rPr>
        <w:t xml:space="preserve">ulated medical market, </w:t>
      </w:r>
      <w:r w:rsidRPr="00487D6C">
        <w:rPr>
          <w:rFonts w:ascii="Sylfaen" w:hAnsi="Sylfaen"/>
          <w:noProof/>
          <w:sz w:val="22"/>
          <w:szCs w:val="22"/>
          <w:lang w:eastAsia="ru-RU"/>
        </w:rPr>
        <w:t>reduction in fun</w:t>
      </w:r>
      <w:r>
        <w:rPr>
          <w:rFonts w:ascii="Sylfaen" w:hAnsi="Sylfaen"/>
          <w:noProof/>
          <w:sz w:val="22"/>
          <w:szCs w:val="22"/>
          <w:lang w:eastAsia="ru-RU"/>
        </w:rPr>
        <w:t>ding for medical institutions, the</w:t>
      </w:r>
      <w:r w:rsidRPr="00487D6C">
        <w:rPr>
          <w:rFonts w:ascii="Sylfaen" w:hAnsi="Sylfaen"/>
          <w:noProof/>
          <w:sz w:val="22"/>
          <w:szCs w:val="22"/>
          <w:lang w:eastAsia="ru-RU"/>
        </w:rPr>
        <w:t xml:space="preserve"> radical </w:t>
      </w:r>
      <w:r>
        <w:rPr>
          <w:rFonts w:ascii="Sylfaen" w:hAnsi="Sylfaen"/>
          <w:noProof/>
          <w:sz w:val="22"/>
          <w:szCs w:val="22"/>
          <w:lang w:eastAsia="ru-RU"/>
        </w:rPr>
        <w:t>amortisation</w:t>
      </w:r>
      <w:r w:rsidRPr="00487D6C">
        <w:rPr>
          <w:rFonts w:ascii="Sylfaen" w:hAnsi="Sylfaen"/>
          <w:noProof/>
          <w:sz w:val="22"/>
          <w:szCs w:val="22"/>
          <w:lang w:eastAsia="ru-RU"/>
        </w:rPr>
        <w:t xml:space="preserve"> of infrastructure.</w:t>
      </w:r>
      <w:r>
        <w:rPr>
          <w:rFonts w:ascii="Sylfaen" w:hAnsi="Sylfaen"/>
          <w:noProof/>
          <w:sz w:val="22"/>
          <w:szCs w:val="22"/>
          <w:lang w:eastAsia="ru-RU"/>
        </w:rPr>
        <w:t xml:space="preserve"> </w:t>
      </w:r>
      <w:r w:rsidRPr="003953D5">
        <w:rPr>
          <w:rFonts w:ascii="Sylfaen" w:hAnsi="Sylfaen"/>
          <w:noProof/>
          <w:sz w:val="22"/>
          <w:szCs w:val="22"/>
          <w:lang w:eastAsia="ru-RU"/>
        </w:rPr>
        <w:t xml:space="preserve">During this period, </w:t>
      </w:r>
      <w:r>
        <w:rPr>
          <w:rFonts w:ascii="Sylfaen" w:hAnsi="Sylfaen"/>
          <w:noProof/>
          <w:sz w:val="22"/>
          <w:szCs w:val="22"/>
          <w:lang w:eastAsia="ru-RU"/>
        </w:rPr>
        <w:t xml:space="preserve">per capita </w:t>
      </w:r>
      <w:r w:rsidRPr="003953D5">
        <w:rPr>
          <w:rFonts w:ascii="Sylfaen" w:hAnsi="Sylfaen"/>
          <w:noProof/>
          <w:sz w:val="22"/>
          <w:szCs w:val="22"/>
          <w:lang w:eastAsia="ru-RU"/>
        </w:rPr>
        <w:t xml:space="preserve">public health </w:t>
      </w:r>
      <w:r>
        <w:rPr>
          <w:rFonts w:ascii="Sylfaen" w:hAnsi="Sylfaen"/>
          <w:noProof/>
          <w:sz w:val="22"/>
          <w:szCs w:val="22"/>
          <w:lang w:eastAsia="ru-RU"/>
        </w:rPr>
        <w:t>expenditure</w:t>
      </w:r>
      <w:r w:rsidRPr="003953D5">
        <w:rPr>
          <w:rFonts w:ascii="Sylfaen" w:hAnsi="Sylfaen"/>
          <w:noProof/>
          <w:sz w:val="22"/>
          <w:szCs w:val="22"/>
          <w:lang w:eastAsia="ru-RU"/>
        </w:rPr>
        <w:t xml:space="preserve"> </w:t>
      </w:r>
      <w:r>
        <w:rPr>
          <w:rFonts w:ascii="Sylfaen" w:hAnsi="Sylfaen"/>
          <w:noProof/>
          <w:sz w:val="22"/>
          <w:szCs w:val="22"/>
          <w:lang w:eastAsia="ru-RU"/>
        </w:rPr>
        <w:t xml:space="preserve">has </w:t>
      </w:r>
      <w:r w:rsidRPr="003953D5">
        <w:rPr>
          <w:rFonts w:ascii="Sylfaen" w:hAnsi="Sylfaen"/>
          <w:noProof/>
          <w:sz w:val="22"/>
          <w:szCs w:val="22"/>
          <w:lang w:eastAsia="ru-RU"/>
        </w:rPr>
        <w:t>reduced</w:t>
      </w:r>
      <w:r>
        <w:rPr>
          <w:rFonts w:ascii="Sylfaen" w:hAnsi="Sylfaen"/>
          <w:noProof/>
          <w:sz w:val="22"/>
          <w:szCs w:val="22"/>
          <w:lang w:eastAsia="ru-RU"/>
        </w:rPr>
        <w:t xml:space="preserve"> from</w:t>
      </w:r>
      <w:r w:rsidRPr="003953D5">
        <w:rPr>
          <w:rFonts w:ascii="Sylfaen" w:hAnsi="Sylfaen"/>
          <w:noProof/>
          <w:sz w:val="22"/>
          <w:szCs w:val="22"/>
          <w:lang w:eastAsia="ru-RU"/>
        </w:rPr>
        <w:t xml:space="preserve"> 130-135 US dollars (1990) to 45 cents (1993-94).</w:t>
      </w:r>
      <w:r>
        <w:rPr>
          <w:rFonts w:ascii="Sylfaen" w:hAnsi="Sylfaen"/>
          <w:noProof/>
          <w:sz w:val="22"/>
          <w:szCs w:val="22"/>
          <w:lang w:eastAsia="ru-RU"/>
        </w:rPr>
        <w:t xml:space="preserve"> </w:t>
      </w:r>
    </w:p>
    <w:p w:rsidR="00C90592" w:rsidRDefault="00C90592" w:rsidP="00C90592">
      <w:pPr>
        <w:spacing w:after="200" w:line="276" w:lineRule="auto"/>
        <w:jc w:val="both"/>
        <w:rPr>
          <w:rFonts w:ascii="Sylfaen" w:hAnsi="Sylfaen"/>
          <w:noProof/>
          <w:sz w:val="22"/>
          <w:szCs w:val="22"/>
          <w:lang w:eastAsia="ru-RU"/>
        </w:rPr>
      </w:pPr>
      <w:r w:rsidRPr="008968C6">
        <w:rPr>
          <w:rFonts w:ascii="Sylfaen" w:hAnsi="Sylfaen"/>
          <w:noProof/>
          <w:sz w:val="22"/>
          <w:szCs w:val="22"/>
          <w:lang w:eastAsia="ru-RU"/>
        </w:rPr>
        <w:t>In 1995-1997, the government introduced the mandatory medical insurance (3% + 1% mandatory</w:t>
      </w:r>
      <w:r w:rsidRPr="00C844A0">
        <w:rPr>
          <w:rFonts w:ascii="Sylfaen" w:hAnsi="Sylfaen"/>
          <w:noProof/>
          <w:sz w:val="22"/>
          <w:szCs w:val="22"/>
          <w:lang w:eastAsia="ru-RU"/>
        </w:rPr>
        <w:t xml:space="preserve"> </w:t>
      </w:r>
      <w:r>
        <w:rPr>
          <w:rFonts w:ascii="Sylfaen" w:hAnsi="Sylfaen"/>
          <w:noProof/>
          <w:sz w:val="22"/>
          <w:szCs w:val="22"/>
          <w:lang w:eastAsia="ru-RU"/>
        </w:rPr>
        <w:t xml:space="preserve"> </w:t>
      </w:r>
      <w:r w:rsidRPr="00C844A0">
        <w:rPr>
          <w:rFonts w:ascii="Sylfaen" w:hAnsi="Sylfaen"/>
          <w:noProof/>
          <w:sz w:val="22"/>
          <w:szCs w:val="22"/>
          <w:lang w:eastAsia="ru-RU"/>
        </w:rPr>
        <w:t>contribution of the employer and employee</w:t>
      </w:r>
      <w:r w:rsidRPr="008968C6">
        <w:rPr>
          <w:rFonts w:ascii="Sylfaen" w:hAnsi="Sylfaen"/>
          <w:noProof/>
          <w:sz w:val="22"/>
          <w:szCs w:val="22"/>
          <w:lang w:eastAsia="ru-RU"/>
        </w:rPr>
        <w:t>), and later the social insurance system.</w:t>
      </w:r>
      <w:r>
        <w:rPr>
          <w:rFonts w:ascii="Sylfaen" w:hAnsi="Sylfaen"/>
          <w:noProof/>
          <w:sz w:val="22"/>
          <w:szCs w:val="22"/>
          <w:lang w:eastAsia="ru-RU"/>
        </w:rPr>
        <w:t xml:space="preserve"> So called “t</w:t>
      </w:r>
      <w:r w:rsidRPr="004F610F">
        <w:rPr>
          <w:rFonts w:ascii="Sylfaen" w:hAnsi="Sylfaen"/>
          <w:noProof/>
          <w:sz w:val="22"/>
          <w:szCs w:val="22"/>
          <w:lang w:eastAsia="ru-RU"/>
        </w:rPr>
        <w:t>he obligatory payment of medical insurance</w:t>
      </w:r>
      <w:r>
        <w:rPr>
          <w:rFonts w:ascii="Sylfaen" w:hAnsi="Sylfaen"/>
          <w:noProof/>
          <w:sz w:val="22"/>
          <w:szCs w:val="22"/>
          <w:lang w:eastAsia="ru-RU"/>
        </w:rPr>
        <w:t>”, w</w:t>
      </w:r>
      <w:r w:rsidRPr="004F610F">
        <w:rPr>
          <w:rFonts w:ascii="Sylfaen" w:hAnsi="Sylfaen"/>
          <w:noProof/>
          <w:sz w:val="22"/>
          <w:szCs w:val="22"/>
          <w:lang w:eastAsia="ru-RU"/>
        </w:rPr>
        <w:t>hich was practically an intermediate category between "</w:t>
      </w:r>
      <w:r>
        <w:rPr>
          <w:rFonts w:ascii="Sylfaen" w:hAnsi="Sylfaen"/>
          <w:noProof/>
          <w:sz w:val="22"/>
          <w:szCs w:val="22"/>
          <w:lang w:eastAsia="ru-RU"/>
        </w:rPr>
        <w:t>mandatory input</w:t>
      </w:r>
      <w:r w:rsidRPr="004F610F">
        <w:rPr>
          <w:rFonts w:ascii="Sylfaen" w:hAnsi="Sylfaen"/>
          <w:noProof/>
          <w:sz w:val="22"/>
          <w:szCs w:val="22"/>
          <w:lang w:eastAsia="ru-RU"/>
        </w:rPr>
        <w:t>" and "</w:t>
      </w:r>
      <w:r>
        <w:rPr>
          <w:rFonts w:ascii="Sylfaen" w:hAnsi="Sylfaen"/>
          <w:noProof/>
          <w:sz w:val="22"/>
          <w:szCs w:val="22"/>
          <w:lang w:eastAsia="ru-RU"/>
        </w:rPr>
        <w:t>t</w:t>
      </w:r>
      <w:r w:rsidRPr="004F610F">
        <w:rPr>
          <w:rFonts w:ascii="Sylfaen" w:hAnsi="Sylfaen"/>
          <w:noProof/>
          <w:sz w:val="22"/>
          <w:szCs w:val="22"/>
          <w:lang w:eastAsia="ru-RU"/>
        </w:rPr>
        <w:t>argeted budgetary taxes".</w:t>
      </w:r>
      <w:r>
        <w:rPr>
          <w:rFonts w:ascii="Sylfaen" w:hAnsi="Sylfaen"/>
          <w:noProof/>
          <w:sz w:val="22"/>
          <w:szCs w:val="22"/>
          <w:lang w:eastAsia="ru-RU"/>
        </w:rPr>
        <w:t xml:space="preserve"> </w:t>
      </w:r>
      <w:r w:rsidRPr="00694C2E">
        <w:rPr>
          <w:rFonts w:ascii="Sylfaen" w:hAnsi="Sylfaen"/>
          <w:noProof/>
          <w:sz w:val="22"/>
          <w:szCs w:val="22"/>
          <w:lang w:eastAsia="ru-RU"/>
        </w:rPr>
        <w:t xml:space="preserve">By the end of 2002, </w:t>
      </w:r>
      <w:r w:rsidRPr="004F610F">
        <w:rPr>
          <w:rFonts w:ascii="Sylfaen" w:hAnsi="Sylfaen"/>
          <w:noProof/>
          <w:sz w:val="22"/>
          <w:szCs w:val="22"/>
          <w:lang w:eastAsia="ru-RU"/>
        </w:rPr>
        <w:t>obligatory</w:t>
      </w:r>
      <w:r w:rsidRPr="00694C2E">
        <w:rPr>
          <w:rFonts w:ascii="Sylfaen" w:hAnsi="Sylfaen"/>
          <w:noProof/>
          <w:sz w:val="22"/>
          <w:szCs w:val="22"/>
          <w:lang w:eastAsia="ru-RU"/>
        </w:rPr>
        <w:t xml:space="preserve"> medical insurance was replaced by social insurance</w:t>
      </w:r>
      <w:r>
        <w:rPr>
          <w:rFonts w:ascii="Sylfaen" w:hAnsi="Sylfaen"/>
          <w:noProof/>
          <w:sz w:val="22"/>
          <w:szCs w:val="22"/>
          <w:lang w:eastAsia="ru-RU"/>
        </w:rPr>
        <w:t xml:space="preserve"> (</w:t>
      </w:r>
      <w:r w:rsidRPr="00694C2E">
        <w:rPr>
          <w:rFonts w:ascii="Sylfaen" w:hAnsi="Sylfaen"/>
          <w:noProof/>
          <w:sz w:val="22"/>
          <w:szCs w:val="22"/>
          <w:lang w:eastAsia="ru-RU"/>
        </w:rPr>
        <w:t>31% of the taxable amount, and at least 16 GEL per person per month</w:t>
      </w:r>
      <w:r>
        <w:rPr>
          <w:rFonts w:ascii="Sylfaen" w:hAnsi="Sylfaen"/>
          <w:noProof/>
          <w:sz w:val="22"/>
          <w:szCs w:val="22"/>
          <w:lang w:eastAsia="ru-RU"/>
        </w:rPr>
        <w:t xml:space="preserve">). </w:t>
      </w:r>
      <w:r w:rsidRPr="00694C2E">
        <w:rPr>
          <w:rFonts w:ascii="Sylfaen" w:hAnsi="Sylfaen"/>
          <w:noProof/>
          <w:sz w:val="22"/>
          <w:szCs w:val="22"/>
          <w:lang w:eastAsia="ru-RU"/>
        </w:rPr>
        <w:t>In the same period,</w:t>
      </w:r>
      <w:r>
        <w:rPr>
          <w:rFonts w:ascii="Sylfaen" w:hAnsi="Sylfaen"/>
          <w:noProof/>
          <w:sz w:val="22"/>
          <w:szCs w:val="22"/>
          <w:lang w:eastAsia="ru-RU"/>
        </w:rPr>
        <w:t xml:space="preserve"> a</w:t>
      </w:r>
      <w:r w:rsidRPr="00694C2E">
        <w:rPr>
          <w:rFonts w:ascii="Sylfaen" w:hAnsi="Sylfaen"/>
          <w:noProof/>
          <w:sz w:val="22"/>
          <w:szCs w:val="22"/>
          <w:lang w:eastAsia="ru-RU"/>
        </w:rPr>
        <w:t>s a result of decentralization and privatization, separation of medical service planning, procurement and delivery was carried out.</w:t>
      </w:r>
    </w:p>
    <w:p w:rsidR="00C90592" w:rsidRPr="00694C2E" w:rsidRDefault="00C90592" w:rsidP="00C90592">
      <w:pPr>
        <w:jc w:val="both"/>
        <w:rPr>
          <w:rFonts w:ascii="Sylfaen" w:hAnsi="Sylfaen"/>
          <w:noProof/>
          <w:sz w:val="22"/>
          <w:szCs w:val="22"/>
          <w:lang w:eastAsia="ru-RU"/>
        </w:rPr>
      </w:pPr>
      <w:r w:rsidRPr="00694C2E">
        <w:rPr>
          <w:rFonts w:ascii="Sylfaen" w:hAnsi="Sylfaen"/>
          <w:noProof/>
          <w:sz w:val="22"/>
          <w:szCs w:val="22"/>
          <w:lang w:eastAsia="ru-RU"/>
        </w:rPr>
        <w:t>Since 1995 medical service providers have been granted full financial autonomy and freedom of management.</w:t>
      </w:r>
      <w:r>
        <w:rPr>
          <w:rFonts w:ascii="Sylfaen" w:hAnsi="Sylfaen"/>
          <w:noProof/>
          <w:sz w:val="22"/>
          <w:szCs w:val="22"/>
          <w:lang w:eastAsia="ru-RU"/>
        </w:rPr>
        <w:t xml:space="preserve"> </w:t>
      </w:r>
      <w:r w:rsidRPr="0069331B">
        <w:rPr>
          <w:rFonts w:ascii="Sylfaen" w:hAnsi="Sylfaen"/>
          <w:noProof/>
          <w:sz w:val="22"/>
          <w:szCs w:val="22"/>
          <w:lang w:eastAsia="ru-RU"/>
        </w:rPr>
        <w:t>They became a state-owned private corporations with government.</w:t>
      </w:r>
      <w:r>
        <w:rPr>
          <w:rFonts w:ascii="Sylfaen" w:hAnsi="Sylfaen"/>
          <w:noProof/>
          <w:sz w:val="22"/>
          <w:szCs w:val="22"/>
          <w:lang w:eastAsia="ru-RU"/>
        </w:rPr>
        <w:t xml:space="preserve"> </w:t>
      </w:r>
      <w:r w:rsidRPr="0069331B">
        <w:rPr>
          <w:rFonts w:ascii="Sylfaen" w:hAnsi="Sylfaen"/>
          <w:noProof/>
          <w:sz w:val="22"/>
          <w:szCs w:val="22"/>
          <w:lang w:eastAsia="ru-RU"/>
        </w:rPr>
        <w:t xml:space="preserve">1997 was fully privatized dental service provider and pharmaceutical </w:t>
      </w:r>
      <w:r>
        <w:rPr>
          <w:rFonts w:ascii="Sylfaen" w:hAnsi="Sylfaen"/>
          <w:noProof/>
          <w:sz w:val="22"/>
          <w:szCs w:val="22"/>
          <w:lang w:eastAsia="ru-RU"/>
        </w:rPr>
        <w:t>facilities</w:t>
      </w:r>
      <w:r w:rsidRPr="0069331B">
        <w:rPr>
          <w:rFonts w:ascii="Sylfaen" w:hAnsi="Sylfaen"/>
          <w:noProof/>
          <w:sz w:val="22"/>
          <w:szCs w:val="22"/>
          <w:lang w:eastAsia="ru-RU"/>
        </w:rPr>
        <w:t>.</w:t>
      </w:r>
    </w:p>
    <w:p w:rsidR="00C90592" w:rsidRPr="0069331B" w:rsidRDefault="00C90592" w:rsidP="00C90592">
      <w:pPr>
        <w:jc w:val="both"/>
        <w:rPr>
          <w:rFonts w:ascii="Sylfaen" w:hAnsi="Sylfaen"/>
          <w:noProof/>
          <w:sz w:val="22"/>
          <w:szCs w:val="22"/>
        </w:rPr>
      </w:pPr>
    </w:p>
    <w:p w:rsidR="00C90592" w:rsidRDefault="00C90592" w:rsidP="00C90592">
      <w:pPr>
        <w:jc w:val="both"/>
        <w:rPr>
          <w:rFonts w:ascii="Sylfaen" w:hAnsi="Sylfaen"/>
          <w:noProof/>
          <w:sz w:val="22"/>
          <w:szCs w:val="22"/>
        </w:rPr>
      </w:pPr>
      <w:r w:rsidRPr="0069331B">
        <w:rPr>
          <w:rFonts w:ascii="Sylfaen" w:hAnsi="Sylfaen"/>
          <w:noProof/>
          <w:sz w:val="22"/>
          <w:szCs w:val="22"/>
        </w:rPr>
        <w:t>The Government Resolution N11 of 2007 approved the "General Plan for Development of Hospital Sector"</w:t>
      </w:r>
      <w:r>
        <w:rPr>
          <w:rFonts w:ascii="Sylfaen" w:hAnsi="Sylfaen"/>
          <w:noProof/>
          <w:sz w:val="22"/>
          <w:szCs w:val="22"/>
        </w:rPr>
        <w:t>,</w:t>
      </w:r>
      <w:r w:rsidRPr="0069331B">
        <w:rPr>
          <w:rFonts w:ascii="Sylfaen" w:hAnsi="Sylfaen"/>
          <w:noProof/>
          <w:sz w:val="22"/>
          <w:szCs w:val="22"/>
        </w:rPr>
        <w:t xml:space="preserve"> according to which the country had to have 100 general and multi-profile </w:t>
      </w:r>
      <w:r w:rsidRPr="0069331B">
        <w:rPr>
          <w:rFonts w:ascii="Sylfaen" w:hAnsi="Sylfaen"/>
          <w:noProof/>
          <w:sz w:val="22"/>
          <w:szCs w:val="22"/>
        </w:rPr>
        <w:lastRenderedPageBreak/>
        <w:t>hospitals operated by private sector with 7800 beds</w:t>
      </w:r>
      <w:r w:rsidR="00FE3572">
        <w:rPr>
          <w:rFonts w:ascii="Sylfaen" w:hAnsi="Sylfaen"/>
          <w:noProof/>
          <w:sz w:val="22"/>
          <w:szCs w:val="22"/>
        </w:rPr>
        <w:t xml:space="preserve"> with </w:t>
      </w:r>
      <w:r w:rsidRPr="0069331B">
        <w:rPr>
          <w:rFonts w:ascii="Sylfaen" w:hAnsi="Sylfaen"/>
          <w:noProof/>
          <w:sz w:val="22"/>
          <w:szCs w:val="22"/>
        </w:rPr>
        <w:t>optimal localization and 30-minute geographical access.</w:t>
      </w:r>
    </w:p>
    <w:p w:rsidR="00B66869" w:rsidRPr="00B66869" w:rsidRDefault="00B66869" w:rsidP="000A3C1F">
      <w:pPr>
        <w:jc w:val="both"/>
        <w:rPr>
          <w:rFonts w:ascii="Sylfaen" w:hAnsi="Sylfaen"/>
          <w:noProof/>
          <w:sz w:val="22"/>
          <w:szCs w:val="22"/>
          <w:lang w:eastAsia="ru-RU"/>
        </w:rPr>
      </w:pPr>
    </w:p>
    <w:p w:rsidR="00B66869" w:rsidRDefault="00B66869" w:rsidP="00CE2EF7">
      <w:pPr>
        <w:spacing w:after="200" w:line="276" w:lineRule="auto"/>
        <w:jc w:val="both"/>
        <w:rPr>
          <w:rFonts w:ascii="Sylfaen" w:eastAsia="Sylfaen" w:hAnsi="Sylfaen"/>
          <w:noProof/>
          <w:sz w:val="22"/>
          <w:szCs w:val="22"/>
        </w:rPr>
      </w:pPr>
      <w:r w:rsidRPr="00B66869">
        <w:rPr>
          <w:rFonts w:ascii="Sylfaen" w:hAnsi="Sylfaen"/>
          <w:noProof/>
          <w:sz w:val="22"/>
          <w:szCs w:val="22"/>
        </w:rPr>
        <w:t xml:space="preserve">Since 2007, the Government of Georgia has initiated a new wave of health care reform, of which the main priority was the development of private insurance market, </w:t>
      </w:r>
      <w:r>
        <w:rPr>
          <w:rFonts w:ascii="Sylfaen" w:hAnsi="Sylfaen"/>
          <w:noProof/>
          <w:sz w:val="22"/>
          <w:szCs w:val="22"/>
        </w:rPr>
        <w:t>w</w:t>
      </w:r>
      <w:r w:rsidRPr="00B66869">
        <w:rPr>
          <w:rFonts w:ascii="Sylfaen" w:hAnsi="Sylfaen"/>
          <w:noProof/>
          <w:sz w:val="22"/>
          <w:szCs w:val="22"/>
        </w:rPr>
        <w:t xml:space="preserve">hile the state resources </w:t>
      </w:r>
      <w:r>
        <w:rPr>
          <w:rFonts w:ascii="Sylfaen" w:hAnsi="Sylfaen"/>
          <w:noProof/>
          <w:sz w:val="22"/>
          <w:szCs w:val="22"/>
        </w:rPr>
        <w:t xml:space="preserve">directed </w:t>
      </w:r>
      <w:r w:rsidRPr="00B66869">
        <w:rPr>
          <w:rFonts w:ascii="Sylfaen" w:hAnsi="Sylfaen"/>
          <w:noProof/>
          <w:sz w:val="22"/>
          <w:szCs w:val="22"/>
        </w:rPr>
        <w:t>for ensuring the availability of medical services for the vulnerable (targeted) population.</w:t>
      </w:r>
      <w:r w:rsidRPr="00B66869">
        <w:rPr>
          <w:rFonts w:ascii="Sylfaen" w:eastAsia="Sylfaen" w:hAnsi="Sylfaen"/>
          <w:noProof/>
          <w:sz w:val="22"/>
          <w:szCs w:val="22"/>
        </w:rPr>
        <w:t xml:space="preserve"> The management of state allocation for health insurance for target groups of the population was transferred to private insurance companies that became the healthcare providers for this group of population.</w:t>
      </w:r>
      <w:r>
        <w:rPr>
          <w:rFonts w:ascii="Sylfaen" w:eastAsia="Sylfaen" w:hAnsi="Sylfaen"/>
          <w:noProof/>
          <w:sz w:val="22"/>
          <w:szCs w:val="22"/>
        </w:rPr>
        <w:t xml:space="preserve"> </w:t>
      </w:r>
      <w:r w:rsidRPr="00B66869">
        <w:rPr>
          <w:rFonts w:ascii="Sylfaen" w:eastAsia="Sylfaen" w:hAnsi="Sylfaen"/>
          <w:noProof/>
          <w:sz w:val="22"/>
          <w:szCs w:val="22"/>
        </w:rPr>
        <w:t>The so-called "pre-payment" schemes were introduced for insurance companies and the social service agency (passive purchaser) paid monthly bonuses in accordance with the number of insured population.</w:t>
      </w:r>
      <w:r>
        <w:rPr>
          <w:rFonts w:ascii="Sylfaen" w:eastAsia="Sylfaen" w:hAnsi="Sylfaen"/>
          <w:noProof/>
          <w:sz w:val="22"/>
          <w:szCs w:val="22"/>
        </w:rPr>
        <w:t xml:space="preserve"> </w:t>
      </w:r>
      <w:r w:rsidRPr="00B66869">
        <w:rPr>
          <w:rFonts w:ascii="Sylfaen" w:eastAsia="Sylfaen" w:hAnsi="Sylfaen"/>
          <w:noProof/>
          <w:sz w:val="22"/>
          <w:szCs w:val="22"/>
        </w:rPr>
        <w:t>The source of funding was the state allocation drawn up by general taxes.</w:t>
      </w:r>
    </w:p>
    <w:p w:rsidR="00EA56C9" w:rsidRDefault="00FE3572" w:rsidP="00CE2EF7">
      <w:pPr>
        <w:spacing w:after="200" w:line="276" w:lineRule="auto"/>
        <w:jc w:val="both"/>
        <w:rPr>
          <w:rFonts w:ascii="Sylfaen" w:hAnsi="Sylfaen"/>
          <w:sz w:val="22"/>
          <w:szCs w:val="22"/>
        </w:rPr>
      </w:pPr>
      <w:r>
        <w:rPr>
          <w:rFonts w:ascii="Sylfaen" w:hAnsi="Sylfaen"/>
          <w:sz w:val="22"/>
          <w:szCs w:val="22"/>
        </w:rPr>
        <w:t xml:space="preserve">According to the </w:t>
      </w:r>
      <w:r w:rsidR="00EA56C9" w:rsidRPr="00EA56C9">
        <w:rPr>
          <w:rFonts w:ascii="Sylfaen" w:hAnsi="Sylfaen"/>
          <w:sz w:val="22"/>
          <w:szCs w:val="22"/>
        </w:rPr>
        <w:t>Decree of the Government of Georgia N218 of 2009</w:t>
      </w:r>
      <w:r w:rsidR="00EA56C9">
        <w:rPr>
          <w:rFonts w:ascii="Sylfaen" w:hAnsi="Sylfaen"/>
          <w:sz w:val="22"/>
          <w:szCs w:val="22"/>
        </w:rPr>
        <w:t xml:space="preserve">, in </w:t>
      </w:r>
      <w:r w:rsidR="00EA56C9" w:rsidRPr="00EA56C9">
        <w:rPr>
          <w:rFonts w:ascii="Sylfaen" w:hAnsi="Sylfaen"/>
          <w:sz w:val="22"/>
          <w:szCs w:val="22"/>
        </w:rPr>
        <w:t>2010, insurance companies selected for competition in state health insurance prog</w:t>
      </w:r>
      <w:r w:rsidR="00EA56C9">
        <w:rPr>
          <w:rFonts w:ascii="Sylfaen" w:hAnsi="Sylfaen"/>
          <w:sz w:val="22"/>
          <w:szCs w:val="22"/>
        </w:rPr>
        <w:t>ram were ordered to construct/</w:t>
      </w:r>
      <w:r w:rsidR="00EA56C9" w:rsidRPr="00EA56C9">
        <w:rPr>
          <w:rFonts w:ascii="Sylfaen" w:hAnsi="Sylfaen"/>
          <w:sz w:val="22"/>
          <w:szCs w:val="22"/>
        </w:rPr>
        <w:t>rehabilitate hospitals.</w:t>
      </w:r>
      <w:r w:rsidR="00EA56C9" w:rsidRPr="00EA56C9">
        <w:t xml:space="preserve"> </w:t>
      </w:r>
      <w:r w:rsidR="00EA56C9" w:rsidRPr="00EA56C9">
        <w:rPr>
          <w:rFonts w:ascii="Sylfaen" w:hAnsi="Sylfaen"/>
          <w:sz w:val="22"/>
          <w:szCs w:val="22"/>
        </w:rPr>
        <w:t>Investment projects were also launched with the participation of Georgian and foreign investors.</w:t>
      </w:r>
      <w:r w:rsidR="00EA56C9">
        <w:rPr>
          <w:rFonts w:ascii="Sylfaen" w:hAnsi="Sylfaen"/>
          <w:sz w:val="22"/>
          <w:szCs w:val="22"/>
        </w:rPr>
        <w:t xml:space="preserve"> </w:t>
      </w:r>
      <w:r w:rsidR="00EA56C9" w:rsidRPr="00EA56C9">
        <w:rPr>
          <w:rFonts w:ascii="Sylfaen" w:hAnsi="Sylfaen"/>
          <w:sz w:val="22"/>
          <w:szCs w:val="22"/>
        </w:rPr>
        <w:t>As a result, by the end of 2013, 135 medical centers were fully renovated and privatized over 90% of the hospital sector.</w:t>
      </w:r>
      <w:r w:rsidR="00EA56C9">
        <w:rPr>
          <w:rFonts w:ascii="Sylfaen" w:hAnsi="Sylfaen"/>
          <w:sz w:val="22"/>
          <w:szCs w:val="22"/>
        </w:rPr>
        <w:t xml:space="preserve"> </w:t>
      </w:r>
      <w:r w:rsidR="00EA56C9" w:rsidRPr="00EA56C9">
        <w:rPr>
          <w:rFonts w:ascii="Sylfaen" w:hAnsi="Sylfaen"/>
          <w:sz w:val="22"/>
          <w:szCs w:val="22"/>
        </w:rPr>
        <w:t>Both hospitals and primary health care providers are profitable organizations for ownership and management.</w:t>
      </w:r>
      <w:r w:rsidR="00EA56C9">
        <w:rPr>
          <w:rFonts w:ascii="Sylfaen" w:hAnsi="Sylfaen"/>
          <w:sz w:val="22"/>
          <w:szCs w:val="22"/>
        </w:rPr>
        <w:t xml:space="preserve"> </w:t>
      </w:r>
      <w:r w:rsidR="00EA56C9" w:rsidRPr="00EA56C9">
        <w:rPr>
          <w:rFonts w:ascii="Sylfaen" w:hAnsi="Sylfaen"/>
          <w:sz w:val="22"/>
          <w:szCs w:val="22"/>
        </w:rPr>
        <w:t>Many of them are vertically integrated into private insurance companies and pharmaceutical companies.</w:t>
      </w:r>
    </w:p>
    <w:p w:rsidR="00EA56C9" w:rsidRPr="00EA56C9" w:rsidRDefault="00EA56C9" w:rsidP="00CE2EF7">
      <w:pPr>
        <w:spacing w:after="200" w:line="276" w:lineRule="auto"/>
        <w:jc w:val="both"/>
        <w:rPr>
          <w:rFonts w:ascii="Sylfaen" w:hAnsi="Sylfaen"/>
          <w:sz w:val="22"/>
          <w:szCs w:val="22"/>
        </w:rPr>
      </w:pPr>
      <w:r w:rsidRPr="00EA56C9">
        <w:rPr>
          <w:rFonts w:ascii="Sylfaen" w:hAnsi="Sylfaen"/>
          <w:sz w:val="22"/>
          <w:szCs w:val="22"/>
          <w:lang w:val="ka-GE"/>
        </w:rPr>
        <w:t xml:space="preserve">Since 2010, the state has removed extra bureaucratic mechanisms and only one permit has been obtained for licensing a </w:t>
      </w:r>
      <w:r w:rsidR="00A80912">
        <w:rPr>
          <w:rFonts w:ascii="Sylfaen" w:hAnsi="Sylfaen"/>
          <w:sz w:val="22"/>
          <w:szCs w:val="22"/>
        </w:rPr>
        <w:t>inpatient</w:t>
      </w:r>
      <w:r w:rsidR="00A80912" w:rsidRPr="00EA56C9">
        <w:rPr>
          <w:rFonts w:ascii="Sylfaen" w:hAnsi="Sylfaen"/>
          <w:sz w:val="22"/>
          <w:szCs w:val="22"/>
          <w:lang w:val="ka-GE"/>
        </w:rPr>
        <w:t xml:space="preserve"> </w:t>
      </w:r>
      <w:r w:rsidRPr="00EA56C9">
        <w:rPr>
          <w:rFonts w:ascii="Sylfaen" w:hAnsi="Sylfaen"/>
          <w:sz w:val="22"/>
          <w:szCs w:val="22"/>
          <w:lang w:val="ka-GE"/>
        </w:rPr>
        <w:t>medical institution instead of 43 categories of licensed medical activities.</w:t>
      </w:r>
      <w:r>
        <w:rPr>
          <w:rFonts w:ascii="Sylfaen" w:hAnsi="Sylfaen"/>
          <w:sz w:val="22"/>
          <w:szCs w:val="22"/>
        </w:rPr>
        <w:t xml:space="preserve"> </w:t>
      </w:r>
      <w:r w:rsidR="00A80912">
        <w:rPr>
          <w:rFonts w:ascii="Sylfaen" w:hAnsi="Sylfaen"/>
          <w:sz w:val="22"/>
          <w:szCs w:val="22"/>
        </w:rPr>
        <w:t xml:space="preserve">As of </w:t>
      </w:r>
      <w:r>
        <w:rPr>
          <w:rFonts w:ascii="Sylfaen" w:hAnsi="Sylfaen"/>
          <w:sz w:val="22"/>
          <w:szCs w:val="22"/>
        </w:rPr>
        <w:t xml:space="preserve">2017 </w:t>
      </w:r>
      <w:r w:rsidR="00A80912">
        <w:rPr>
          <w:rFonts w:ascii="Sylfaen" w:hAnsi="Sylfaen"/>
          <w:sz w:val="22"/>
          <w:szCs w:val="22"/>
        </w:rPr>
        <w:t xml:space="preserve">data, 287 hospitals own </w:t>
      </w:r>
      <w:r>
        <w:rPr>
          <w:rFonts w:ascii="Sylfaen" w:hAnsi="Sylfaen"/>
          <w:sz w:val="22"/>
          <w:szCs w:val="22"/>
        </w:rPr>
        <w:t>i</w:t>
      </w:r>
      <w:r w:rsidRPr="00EA56C9">
        <w:rPr>
          <w:rFonts w:ascii="Sylfaen" w:hAnsi="Sylfaen"/>
          <w:sz w:val="22"/>
          <w:szCs w:val="22"/>
        </w:rPr>
        <w:t xml:space="preserve">npatient facility </w:t>
      </w:r>
      <w:proofErr w:type="gramStart"/>
      <w:r w:rsidRPr="00EA56C9">
        <w:rPr>
          <w:rFonts w:ascii="Sylfaen" w:hAnsi="Sylfaen"/>
          <w:sz w:val="22"/>
          <w:szCs w:val="22"/>
        </w:rPr>
        <w:t>permit</w:t>
      </w:r>
      <w:r>
        <w:rPr>
          <w:rFonts w:ascii="Sylfaen" w:hAnsi="Sylfaen"/>
          <w:sz w:val="22"/>
          <w:szCs w:val="22"/>
        </w:rPr>
        <w:t xml:space="preserve"> .</w:t>
      </w:r>
      <w:proofErr w:type="gramEnd"/>
    </w:p>
    <w:p w:rsidR="00C13679" w:rsidRPr="00C13679" w:rsidRDefault="00C13679" w:rsidP="00CE2EF7">
      <w:pPr>
        <w:spacing w:after="200" w:line="276" w:lineRule="auto"/>
        <w:jc w:val="both"/>
        <w:rPr>
          <w:rFonts w:ascii="Sylfaen" w:hAnsi="Sylfaen"/>
          <w:bCs/>
          <w:sz w:val="22"/>
          <w:szCs w:val="22"/>
        </w:rPr>
      </w:pPr>
      <w:r w:rsidRPr="00C13679">
        <w:rPr>
          <w:rFonts w:ascii="Sylfaen" w:hAnsi="Sylfaen"/>
          <w:bCs/>
          <w:sz w:val="22"/>
          <w:szCs w:val="22"/>
        </w:rPr>
        <w:t xml:space="preserve">With the material and technical assistance of donor organizations in 2007-2011, within the state program, the </w:t>
      </w:r>
      <w:r>
        <w:rPr>
          <w:rFonts w:ascii="Sylfaen" w:hAnsi="Sylfaen"/>
          <w:bCs/>
          <w:sz w:val="22"/>
          <w:szCs w:val="22"/>
        </w:rPr>
        <w:t>construction/</w:t>
      </w:r>
      <w:r w:rsidRPr="00C13679">
        <w:rPr>
          <w:rFonts w:ascii="Sylfaen" w:hAnsi="Sylfaen"/>
          <w:bCs/>
          <w:sz w:val="22"/>
          <w:szCs w:val="22"/>
        </w:rPr>
        <w:t xml:space="preserve">rehabilitation of new outpatients and retraining of </w:t>
      </w:r>
      <w:r>
        <w:rPr>
          <w:rFonts w:ascii="Sylfaen" w:hAnsi="Sylfaen"/>
          <w:bCs/>
          <w:sz w:val="22"/>
          <w:szCs w:val="22"/>
        </w:rPr>
        <w:t>family doctors and nurses were</w:t>
      </w:r>
      <w:r w:rsidRPr="00C13679">
        <w:rPr>
          <w:rFonts w:ascii="Sylfaen" w:hAnsi="Sylfaen"/>
          <w:bCs/>
          <w:sz w:val="22"/>
          <w:szCs w:val="22"/>
        </w:rPr>
        <w:t xml:space="preserve"> carried out in villages.</w:t>
      </w:r>
      <w:r>
        <w:rPr>
          <w:rFonts w:ascii="Sylfaen" w:hAnsi="Sylfaen"/>
          <w:bCs/>
          <w:sz w:val="22"/>
          <w:szCs w:val="22"/>
        </w:rPr>
        <w:t xml:space="preserve"> </w:t>
      </w:r>
      <w:r w:rsidRPr="00C13679">
        <w:rPr>
          <w:rFonts w:ascii="Sylfaen" w:hAnsi="Sylfaen"/>
          <w:bCs/>
          <w:sz w:val="22"/>
          <w:szCs w:val="22"/>
        </w:rPr>
        <w:t>In 2009</w:t>
      </w:r>
      <w:r>
        <w:rPr>
          <w:rFonts w:ascii="Sylfaen" w:hAnsi="Sylfaen"/>
          <w:bCs/>
          <w:sz w:val="22"/>
          <w:szCs w:val="22"/>
        </w:rPr>
        <w:t>,</w:t>
      </w:r>
      <w:r w:rsidRPr="00C13679">
        <w:rPr>
          <w:rFonts w:ascii="Sylfaen" w:hAnsi="Sylfaen"/>
          <w:bCs/>
          <w:sz w:val="22"/>
          <w:szCs w:val="22"/>
        </w:rPr>
        <w:t xml:space="preserve"> the village outpatients were established as entrepreneur-physical persons. In 2014, all municipalities have bee</w:t>
      </w:r>
      <w:r>
        <w:rPr>
          <w:rFonts w:ascii="Sylfaen" w:hAnsi="Sylfaen"/>
          <w:bCs/>
          <w:sz w:val="22"/>
          <w:szCs w:val="22"/>
        </w:rPr>
        <w:t>n constructed with a new outpatients</w:t>
      </w:r>
      <w:r w:rsidRPr="00C13679">
        <w:rPr>
          <w:rFonts w:ascii="Sylfaen" w:hAnsi="Sylfaen"/>
          <w:bCs/>
          <w:sz w:val="22"/>
          <w:szCs w:val="22"/>
        </w:rPr>
        <w:t xml:space="preserve"> (in total, 82) taking into account their demand.</w:t>
      </w:r>
    </w:p>
    <w:p w:rsidR="00C13679" w:rsidRPr="00C13679" w:rsidRDefault="00C13679" w:rsidP="004A4359">
      <w:pPr>
        <w:spacing w:after="200" w:line="276" w:lineRule="auto"/>
        <w:jc w:val="both"/>
        <w:rPr>
          <w:rFonts w:ascii="Sylfaen" w:hAnsi="Sylfaen"/>
          <w:sz w:val="22"/>
          <w:szCs w:val="22"/>
        </w:rPr>
      </w:pPr>
      <w:r w:rsidRPr="00C13679">
        <w:rPr>
          <w:rFonts w:ascii="Sylfaen" w:hAnsi="Sylfaen"/>
          <w:sz w:val="22"/>
          <w:szCs w:val="22"/>
        </w:rPr>
        <w:t xml:space="preserve">From 2013, the state </w:t>
      </w:r>
      <w:r>
        <w:rPr>
          <w:rFonts w:ascii="Sylfaen" w:hAnsi="Sylfaen"/>
          <w:sz w:val="22"/>
          <w:szCs w:val="22"/>
        </w:rPr>
        <w:t xml:space="preserve">direction </w:t>
      </w:r>
      <w:r w:rsidRPr="00C13679">
        <w:rPr>
          <w:rFonts w:ascii="Sylfaen" w:hAnsi="Sylfaen"/>
          <w:sz w:val="22"/>
          <w:szCs w:val="22"/>
        </w:rPr>
        <w:t>of healthcare</w:t>
      </w:r>
      <w:r>
        <w:rPr>
          <w:rFonts w:ascii="Sylfaen" w:hAnsi="Sylfaen"/>
          <w:sz w:val="22"/>
          <w:szCs w:val="22"/>
        </w:rPr>
        <w:t xml:space="preserve"> has been drastically changed: p</w:t>
      </w:r>
      <w:r w:rsidRPr="00C13679">
        <w:rPr>
          <w:rFonts w:ascii="Sylfaen" w:hAnsi="Sylfaen"/>
          <w:sz w:val="22"/>
          <w:szCs w:val="22"/>
        </w:rPr>
        <w:t>rovision of health care services to target groups has been replaced by the services of universal access, and the universal use base for every citizen has been created.</w:t>
      </w:r>
    </w:p>
    <w:p w:rsidR="008C5222" w:rsidRDefault="00C13679" w:rsidP="004A4359">
      <w:pPr>
        <w:spacing w:after="200" w:line="276" w:lineRule="auto"/>
        <w:jc w:val="both"/>
        <w:rPr>
          <w:rFonts w:ascii="Sylfaen" w:hAnsi="Sylfaen"/>
          <w:bCs/>
          <w:sz w:val="22"/>
          <w:szCs w:val="22"/>
        </w:rPr>
      </w:pPr>
      <w:r w:rsidRPr="00C13679">
        <w:rPr>
          <w:rFonts w:ascii="Sylfaen" w:hAnsi="Sylfaen"/>
          <w:bCs/>
          <w:sz w:val="22"/>
          <w:szCs w:val="22"/>
        </w:rPr>
        <w:t>From February 28, 2013, the first phase of the universal healthcare program was started, which meant</w:t>
      </w:r>
      <w:r w:rsidR="00BB662F">
        <w:rPr>
          <w:rFonts w:ascii="Sylfaen" w:hAnsi="Sylfaen"/>
          <w:bCs/>
          <w:sz w:val="22"/>
          <w:szCs w:val="22"/>
        </w:rPr>
        <w:t>,</w:t>
      </w:r>
      <w:r w:rsidRPr="00C13679">
        <w:rPr>
          <w:rFonts w:ascii="Sylfaen" w:hAnsi="Sylfaen"/>
          <w:bCs/>
          <w:sz w:val="22"/>
          <w:szCs w:val="22"/>
        </w:rPr>
        <w:t xml:space="preserve"> </w:t>
      </w:r>
      <w:r w:rsidR="00BB662F">
        <w:rPr>
          <w:rFonts w:ascii="Sylfaen" w:hAnsi="Sylfaen"/>
          <w:bCs/>
          <w:sz w:val="22"/>
          <w:szCs w:val="22"/>
        </w:rPr>
        <w:t>that population</w:t>
      </w:r>
      <w:r w:rsidR="00BB662F" w:rsidRPr="00C13679">
        <w:rPr>
          <w:rFonts w:ascii="Sylfaen" w:hAnsi="Sylfaen"/>
          <w:bCs/>
          <w:sz w:val="22"/>
          <w:szCs w:val="22"/>
        </w:rPr>
        <w:t xml:space="preserve"> </w:t>
      </w:r>
      <w:r w:rsidR="00BB662F">
        <w:rPr>
          <w:rFonts w:ascii="Sylfaen" w:hAnsi="Sylfaen"/>
          <w:bCs/>
          <w:sz w:val="22"/>
          <w:szCs w:val="22"/>
        </w:rPr>
        <w:t>with no</w:t>
      </w:r>
      <w:r w:rsidRPr="00C13679">
        <w:rPr>
          <w:rFonts w:ascii="Sylfaen" w:hAnsi="Sylfaen"/>
          <w:bCs/>
          <w:sz w:val="22"/>
          <w:szCs w:val="22"/>
        </w:rPr>
        <w:t xml:space="preserve"> health insurance </w:t>
      </w:r>
      <w:r w:rsidR="00BB662F">
        <w:rPr>
          <w:rFonts w:ascii="Sylfaen" w:hAnsi="Sylfaen"/>
          <w:bCs/>
          <w:sz w:val="22"/>
          <w:szCs w:val="22"/>
        </w:rPr>
        <w:t xml:space="preserve">was covered </w:t>
      </w:r>
      <w:r w:rsidRPr="00C13679">
        <w:rPr>
          <w:rFonts w:ascii="Sylfaen" w:hAnsi="Sylfaen"/>
          <w:bCs/>
          <w:sz w:val="22"/>
          <w:szCs w:val="22"/>
        </w:rPr>
        <w:t>with minimal package.</w:t>
      </w:r>
      <w:r>
        <w:rPr>
          <w:rFonts w:ascii="Sylfaen" w:hAnsi="Sylfaen"/>
          <w:bCs/>
          <w:sz w:val="22"/>
          <w:szCs w:val="22"/>
        </w:rPr>
        <w:t xml:space="preserve"> </w:t>
      </w:r>
      <w:r w:rsidR="00BB662F" w:rsidRPr="00BB662F">
        <w:rPr>
          <w:rFonts w:ascii="Sylfaen" w:hAnsi="Sylfaen"/>
          <w:bCs/>
          <w:sz w:val="22"/>
          <w:szCs w:val="22"/>
        </w:rPr>
        <w:t>The prog</w:t>
      </w:r>
      <w:r w:rsidR="00BB662F">
        <w:rPr>
          <w:rFonts w:ascii="Sylfaen" w:hAnsi="Sylfaen"/>
          <w:bCs/>
          <w:sz w:val="22"/>
          <w:szCs w:val="22"/>
        </w:rPr>
        <w:t>ram is managed by LEPL "Social service a</w:t>
      </w:r>
      <w:r w:rsidR="00BB662F" w:rsidRPr="00BB662F">
        <w:rPr>
          <w:rFonts w:ascii="Sylfaen" w:hAnsi="Sylfaen"/>
          <w:bCs/>
          <w:sz w:val="22"/>
          <w:szCs w:val="22"/>
        </w:rPr>
        <w:t>gency", which became active purchaser from the passive purchaser.</w:t>
      </w:r>
      <w:r w:rsidR="008C5222">
        <w:rPr>
          <w:rFonts w:ascii="Sylfaen" w:hAnsi="Sylfaen"/>
          <w:bCs/>
          <w:sz w:val="22"/>
          <w:szCs w:val="22"/>
        </w:rPr>
        <w:t xml:space="preserve"> </w:t>
      </w:r>
      <w:r w:rsidR="008C5222" w:rsidRPr="008C5222">
        <w:rPr>
          <w:rFonts w:ascii="Sylfaen" w:hAnsi="Sylfaen"/>
          <w:bCs/>
          <w:sz w:val="22"/>
          <w:szCs w:val="22"/>
        </w:rPr>
        <w:t xml:space="preserve">Under the </w:t>
      </w:r>
      <w:r w:rsidR="008C5222">
        <w:rPr>
          <w:rFonts w:ascii="Sylfaen" w:hAnsi="Sylfaen"/>
          <w:bCs/>
          <w:sz w:val="22"/>
          <w:szCs w:val="22"/>
        </w:rPr>
        <w:t>content</w:t>
      </w:r>
      <w:r w:rsidR="008C5222" w:rsidRPr="008C5222">
        <w:rPr>
          <w:rFonts w:ascii="Sylfaen" w:hAnsi="Sylfaen"/>
          <w:bCs/>
          <w:sz w:val="22"/>
          <w:szCs w:val="22"/>
        </w:rPr>
        <w:t xml:space="preserve"> and management mechanisms it is not based on insurance contributions and is similar to so-called "vertical programs" in the country.</w:t>
      </w:r>
      <w:r w:rsidR="008C5222">
        <w:rPr>
          <w:rFonts w:ascii="Sylfaen" w:hAnsi="Sylfaen"/>
          <w:bCs/>
          <w:sz w:val="22"/>
          <w:szCs w:val="22"/>
        </w:rPr>
        <w:t xml:space="preserve">  </w:t>
      </w:r>
      <w:r w:rsidR="008C5222" w:rsidRPr="008C5222">
        <w:rPr>
          <w:rFonts w:ascii="Sylfaen" w:hAnsi="Sylfaen"/>
          <w:bCs/>
          <w:sz w:val="22"/>
          <w:szCs w:val="22"/>
        </w:rPr>
        <w:t xml:space="preserve">Financing of </w:t>
      </w:r>
      <w:r w:rsidR="008C5222">
        <w:rPr>
          <w:rFonts w:ascii="Sylfaen" w:hAnsi="Sylfaen"/>
          <w:bCs/>
          <w:sz w:val="22"/>
          <w:szCs w:val="22"/>
        </w:rPr>
        <w:t>carried out</w:t>
      </w:r>
      <w:r w:rsidR="008C5222" w:rsidRPr="008C5222">
        <w:rPr>
          <w:rFonts w:ascii="Sylfaen" w:hAnsi="Sylfaen"/>
          <w:bCs/>
          <w:sz w:val="22"/>
          <w:szCs w:val="22"/>
        </w:rPr>
        <w:t xml:space="preserve"> services is largely based on the cost of the accident.</w:t>
      </w:r>
    </w:p>
    <w:p w:rsidR="008C5222" w:rsidRPr="008C5222" w:rsidRDefault="008C5222" w:rsidP="004A4359">
      <w:pPr>
        <w:spacing w:after="200" w:line="276" w:lineRule="auto"/>
        <w:jc w:val="both"/>
        <w:rPr>
          <w:rFonts w:ascii="Sylfaen" w:hAnsi="Sylfaen" w:cs="Sylfaen"/>
          <w:bCs/>
          <w:iCs/>
          <w:color w:val="000000"/>
          <w:sz w:val="22"/>
          <w:szCs w:val="22"/>
        </w:rPr>
      </w:pPr>
      <w:r w:rsidRPr="008C5222">
        <w:rPr>
          <w:rFonts w:ascii="Sylfaen" w:hAnsi="Sylfaen" w:cs="Sylfaen"/>
          <w:bCs/>
          <w:iCs/>
          <w:color w:val="000000"/>
          <w:sz w:val="22"/>
          <w:szCs w:val="22"/>
        </w:rPr>
        <w:lastRenderedPageBreak/>
        <w:t xml:space="preserve">The second phase of </w:t>
      </w:r>
      <w:r>
        <w:rPr>
          <w:rFonts w:ascii="Sylfaen" w:hAnsi="Sylfaen" w:cs="Sylfaen"/>
          <w:bCs/>
          <w:iCs/>
          <w:color w:val="000000"/>
          <w:sz w:val="22"/>
          <w:szCs w:val="22"/>
        </w:rPr>
        <w:t xml:space="preserve">the </w:t>
      </w:r>
      <w:r w:rsidRPr="008C5222">
        <w:rPr>
          <w:rFonts w:ascii="Sylfaen" w:hAnsi="Sylfaen" w:cs="Sylfaen"/>
          <w:bCs/>
          <w:iCs/>
          <w:color w:val="000000"/>
          <w:sz w:val="22"/>
          <w:szCs w:val="22"/>
        </w:rPr>
        <w:t xml:space="preserve">universal healthcare programs started on 1 July 2013 - the volume of </w:t>
      </w:r>
      <w:r w:rsidR="00A80912">
        <w:rPr>
          <w:rFonts w:ascii="Sylfaen" w:hAnsi="Sylfaen" w:cs="Sylfaen"/>
          <w:bCs/>
          <w:iCs/>
          <w:color w:val="000000"/>
          <w:sz w:val="22"/>
          <w:szCs w:val="22"/>
        </w:rPr>
        <w:t>basi</w:t>
      </w:r>
      <w:r w:rsidR="00D648D8">
        <w:rPr>
          <w:rFonts w:ascii="Sylfaen" w:hAnsi="Sylfaen" w:cs="Sylfaen"/>
          <w:bCs/>
          <w:iCs/>
          <w:color w:val="000000"/>
          <w:sz w:val="22"/>
          <w:szCs w:val="22"/>
        </w:rPr>
        <w:t>c</w:t>
      </w:r>
      <w:r w:rsidR="00A80912" w:rsidRPr="008C5222">
        <w:rPr>
          <w:rFonts w:ascii="Sylfaen" w:hAnsi="Sylfaen" w:cs="Sylfaen"/>
          <w:bCs/>
          <w:iCs/>
          <w:color w:val="000000"/>
          <w:sz w:val="22"/>
          <w:szCs w:val="22"/>
        </w:rPr>
        <w:t xml:space="preserve"> pack</w:t>
      </w:r>
      <w:r w:rsidR="00A80912">
        <w:rPr>
          <w:rFonts w:ascii="Sylfaen" w:hAnsi="Sylfaen" w:cs="Sylfaen"/>
          <w:bCs/>
          <w:iCs/>
          <w:color w:val="000000"/>
          <w:sz w:val="22"/>
          <w:szCs w:val="22"/>
        </w:rPr>
        <w:t>age</w:t>
      </w:r>
      <w:r w:rsidR="00A80912" w:rsidRPr="008C5222">
        <w:rPr>
          <w:rFonts w:ascii="Sylfaen" w:hAnsi="Sylfaen" w:cs="Sylfaen"/>
          <w:bCs/>
          <w:iCs/>
          <w:color w:val="000000"/>
          <w:sz w:val="22"/>
          <w:szCs w:val="22"/>
        </w:rPr>
        <w:t xml:space="preserve"> </w:t>
      </w:r>
      <w:r w:rsidR="00A80912">
        <w:rPr>
          <w:rFonts w:ascii="Sylfaen" w:hAnsi="Sylfaen" w:cs="Sylfaen"/>
          <w:bCs/>
          <w:iCs/>
          <w:color w:val="000000"/>
          <w:sz w:val="22"/>
          <w:szCs w:val="22"/>
        </w:rPr>
        <w:t xml:space="preserve">covering </w:t>
      </w:r>
      <w:r>
        <w:rPr>
          <w:rFonts w:ascii="Sylfaen" w:hAnsi="Sylfaen" w:cs="Sylfaen"/>
          <w:bCs/>
          <w:iCs/>
          <w:color w:val="000000"/>
          <w:sz w:val="22"/>
          <w:szCs w:val="22"/>
        </w:rPr>
        <w:t xml:space="preserve">medical services </w:t>
      </w:r>
      <w:r w:rsidR="00CA7A20">
        <w:rPr>
          <w:rFonts w:ascii="Sylfaen" w:hAnsi="Sylfaen" w:cs="Sylfaen"/>
          <w:bCs/>
          <w:iCs/>
          <w:color w:val="000000"/>
          <w:sz w:val="22"/>
          <w:szCs w:val="22"/>
        </w:rPr>
        <w:t xml:space="preserve">has </w:t>
      </w:r>
      <w:r>
        <w:rPr>
          <w:rFonts w:ascii="Sylfaen" w:hAnsi="Sylfaen" w:cs="Sylfaen"/>
          <w:bCs/>
          <w:iCs/>
          <w:color w:val="000000"/>
          <w:sz w:val="22"/>
          <w:szCs w:val="22"/>
        </w:rPr>
        <w:t>increased</w:t>
      </w:r>
      <w:r w:rsidRPr="008C5222">
        <w:rPr>
          <w:rFonts w:ascii="Sylfaen" w:hAnsi="Sylfaen" w:cs="Sylfaen"/>
          <w:bCs/>
          <w:iCs/>
          <w:color w:val="000000"/>
          <w:sz w:val="22"/>
          <w:szCs w:val="22"/>
        </w:rPr>
        <w:t>.</w:t>
      </w:r>
      <w:r>
        <w:rPr>
          <w:rFonts w:ascii="Sylfaen" w:hAnsi="Sylfaen" w:cs="Sylfaen"/>
          <w:bCs/>
          <w:iCs/>
          <w:color w:val="000000"/>
          <w:sz w:val="22"/>
          <w:szCs w:val="22"/>
        </w:rPr>
        <w:t xml:space="preserve"> </w:t>
      </w:r>
      <w:r w:rsidRPr="008C5222">
        <w:rPr>
          <w:rFonts w:ascii="Sylfaen" w:hAnsi="Sylfaen" w:cs="Sylfaen"/>
          <w:bCs/>
          <w:iCs/>
          <w:color w:val="000000"/>
          <w:sz w:val="22"/>
          <w:szCs w:val="22"/>
        </w:rPr>
        <w:t>Since 2014, state health insurance programs for targeted groups</w:t>
      </w:r>
      <w:r w:rsidR="00D648D8">
        <w:rPr>
          <w:rFonts w:ascii="Sylfaen" w:hAnsi="Sylfaen" w:cs="Sylfaen"/>
          <w:bCs/>
          <w:iCs/>
          <w:color w:val="000000"/>
          <w:sz w:val="22"/>
          <w:szCs w:val="22"/>
        </w:rPr>
        <w:t xml:space="preserve"> were</w:t>
      </w:r>
      <w:r w:rsidR="00D648D8" w:rsidRPr="00D648D8">
        <w:rPr>
          <w:rFonts w:ascii="Sylfaen" w:hAnsi="Sylfaen" w:cs="Sylfaen"/>
          <w:bCs/>
          <w:iCs/>
          <w:color w:val="000000"/>
          <w:sz w:val="22"/>
          <w:szCs w:val="22"/>
        </w:rPr>
        <w:t xml:space="preserve"> </w:t>
      </w:r>
      <w:r w:rsidR="00D648D8" w:rsidRPr="008C5222">
        <w:rPr>
          <w:rFonts w:ascii="Sylfaen" w:hAnsi="Sylfaen" w:cs="Sylfaen"/>
          <w:bCs/>
          <w:iCs/>
          <w:color w:val="000000"/>
          <w:sz w:val="22"/>
          <w:szCs w:val="22"/>
        </w:rPr>
        <w:t>integrated</w:t>
      </w:r>
      <w:r w:rsidR="00D648D8">
        <w:rPr>
          <w:rFonts w:ascii="Sylfaen" w:hAnsi="Sylfaen" w:cs="Sylfaen"/>
          <w:bCs/>
          <w:iCs/>
          <w:color w:val="000000"/>
          <w:sz w:val="22"/>
          <w:szCs w:val="22"/>
        </w:rPr>
        <w:t xml:space="preserve"> </w:t>
      </w:r>
      <w:r w:rsidR="00D648D8" w:rsidRPr="008C5222">
        <w:rPr>
          <w:rFonts w:ascii="Sylfaen" w:hAnsi="Sylfaen" w:cs="Sylfaen"/>
          <w:bCs/>
          <w:iCs/>
          <w:color w:val="000000"/>
          <w:sz w:val="22"/>
          <w:szCs w:val="22"/>
        </w:rPr>
        <w:t>into</w:t>
      </w:r>
      <w:r w:rsidR="00D648D8" w:rsidRPr="00D648D8">
        <w:rPr>
          <w:rFonts w:ascii="Sylfaen" w:hAnsi="Sylfaen" w:cs="Sylfaen"/>
          <w:bCs/>
          <w:iCs/>
          <w:color w:val="000000"/>
          <w:sz w:val="22"/>
          <w:szCs w:val="22"/>
        </w:rPr>
        <w:t xml:space="preserve"> </w:t>
      </w:r>
      <w:r w:rsidR="00D648D8" w:rsidRPr="008C5222">
        <w:rPr>
          <w:rFonts w:ascii="Sylfaen" w:hAnsi="Sylfaen" w:cs="Sylfaen"/>
          <w:bCs/>
          <w:iCs/>
          <w:color w:val="000000"/>
          <w:sz w:val="22"/>
          <w:szCs w:val="22"/>
        </w:rPr>
        <w:t>the program</w:t>
      </w:r>
      <w:r w:rsidRPr="008C5222">
        <w:rPr>
          <w:rFonts w:ascii="Sylfaen" w:hAnsi="Sylfaen" w:cs="Sylfaen"/>
          <w:bCs/>
          <w:iCs/>
          <w:color w:val="000000"/>
          <w:sz w:val="22"/>
          <w:szCs w:val="22"/>
        </w:rPr>
        <w:t>.</w:t>
      </w:r>
    </w:p>
    <w:p w:rsidR="008C5222" w:rsidRPr="008C5222" w:rsidRDefault="008C5222" w:rsidP="00065058">
      <w:pPr>
        <w:spacing w:after="200" w:line="276" w:lineRule="auto"/>
        <w:jc w:val="both"/>
        <w:rPr>
          <w:rFonts w:ascii="Sylfaen" w:hAnsi="Sylfaen" w:cstheme="minorHAnsi"/>
          <w:sz w:val="22"/>
          <w:szCs w:val="22"/>
        </w:rPr>
      </w:pPr>
      <w:r w:rsidRPr="008C5222">
        <w:rPr>
          <w:rFonts w:ascii="Sylfaen" w:hAnsi="Sylfaen" w:cstheme="minorHAnsi"/>
          <w:sz w:val="22"/>
          <w:szCs w:val="22"/>
        </w:rPr>
        <w:t>Due to the high prevalence of hepatitis C in the country, on</w:t>
      </w:r>
      <w:r>
        <w:rPr>
          <w:rFonts w:ascii="Sylfaen" w:hAnsi="Sylfaen" w:cstheme="minorHAnsi"/>
          <w:sz w:val="22"/>
          <w:szCs w:val="22"/>
        </w:rPr>
        <w:t xml:space="preserve"> April 21, 2015, memorandum of u</w:t>
      </w:r>
      <w:r w:rsidRPr="008C5222">
        <w:rPr>
          <w:rFonts w:ascii="Sylfaen" w:hAnsi="Sylfaen" w:cstheme="minorHAnsi"/>
          <w:sz w:val="22"/>
          <w:szCs w:val="22"/>
        </w:rPr>
        <w:t xml:space="preserve">nderstanding was signed between the company "Gilead" and the Government of Georgia, which laid the </w:t>
      </w:r>
      <w:r w:rsidR="00D648D8">
        <w:rPr>
          <w:rFonts w:ascii="Sylfaen" w:hAnsi="Sylfaen" w:cstheme="minorHAnsi"/>
          <w:sz w:val="22"/>
          <w:szCs w:val="22"/>
        </w:rPr>
        <w:t>basis</w:t>
      </w:r>
      <w:r w:rsidR="00D648D8" w:rsidRPr="008C5222">
        <w:rPr>
          <w:rFonts w:ascii="Sylfaen" w:hAnsi="Sylfaen" w:cstheme="minorHAnsi"/>
          <w:sz w:val="22"/>
          <w:szCs w:val="22"/>
        </w:rPr>
        <w:t xml:space="preserve"> </w:t>
      </w:r>
      <w:r w:rsidRPr="008C5222">
        <w:rPr>
          <w:rFonts w:ascii="Sylfaen" w:hAnsi="Sylfaen" w:cstheme="minorHAnsi"/>
          <w:sz w:val="22"/>
          <w:szCs w:val="22"/>
        </w:rPr>
        <w:t>for the elimination of hepatitis C in Georgia.</w:t>
      </w:r>
      <w:r w:rsidR="00192F94">
        <w:rPr>
          <w:rFonts w:ascii="Sylfaen" w:hAnsi="Sylfaen" w:cstheme="minorHAnsi"/>
          <w:sz w:val="22"/>
          <w:szCs w:val="22"/>
        </w:rPr>
        <w:t xml:space="preserve"> S</w:t>
      </w:r>
      <w:r w:rsidR="00192F94" w:rsidRPr="00192F94">
        <w:rPr>
          <w:rFonts w:ascii="Sylfaen" w:hAnsi="Sylfaen" w:cstheme="minorHAnsi"/>
          <w:sz w:val="22"/>
          <w:szCs w:val="22"/>
        </w:rPr>
        <w:t>creening, diagnosis and t</w:t>
      </w:r>
      <w:r w:rsidR="00192F94">
        <w:rPr>
          <w:rFonts w:ascii="Sylfaen" w:hAnsi="Sylfaen" w:cstheme="minorHAnsi"/>
          <w:sz w:val="22"/>
          <w:szCs w:val="22"/>
        </w:rPr>
        <w:t>reatment of hepatitis</w:t>
      </w:r>
      <w:r w:rsidR="00192F94" w:rsidRPr="00192F94">
        <w:rPr>
          <w:rFonts w:ascii="Sylfaen" w:hAnsi="Sylfaen" w:cstheme="minorHAnsi"/>
          <w:sz w:val="22"/>
          <w:szCs w:val="22"/>
        </w:rPr>
        <w:t xml:space="preserve"> C is available for Georgian citizens and people with neutral travel documents</w:t>
      </w:r>
      <w:r w:rsidR="00D648D8">
        <w:rPr>
          <w:rFonts w:ascii="Sylfaen" w:hAnsi="Sylfaen" w:cstheme="minorHAnsi"/>
          <w:sz w:val="22"/>
          <w:szCs w:val="22"/>
        </w:rPr>
        <w:t xml:space="preserve"> in the frame of the Hepatitis C program</w:t>
      </w:r>
      <w:r w:rsidR="00192F94" w:rsidRPr="00192F94">
        <w:rPr>
          <w:rFonts w:ascii="Sylfaen" w:hAnsi="Sylfaen" w:cstheme="minorHAnsi"/>
          <w:sz w:val="22"/>
          <w:szCs w:val="22"/>
        </w:rPr>
        <w:t>.</w:t>
      </w:r>
    </w:p>
    <w:p w:rsidR="00192F94" w:rsidRPr="00192F94" w:rsidRDefault="00192F94" w:rsidP="004A4359">
      <w:pPr>
        <w:spacing w:after="200" w:line="276" w:lineRule="auto"/>
        <w:jc w:val="both"/>
        <w:rPr>
          <w:rFonts w:ascii="Sylfaen" w:hAnsi="Sylfaen"/>
          <w:sz w:val="22"/>
          <w:szCs w:val="22"/>
          <w:u w:color="FF0000"/>
        </w:rPr>
      </w:pPr>
      <w:r w:rsidRPr="00192F94">
        <w:rPr>
          <w:rFonts w:ascii="Sylfaen" w:hAnsi="Sylfaen"/>
          <w:sz w:val="22"/>
          <w:szCs w:val="22"/>
          <w:u w:color="FF0000"/>
        </w:rPr>
        <w:t>May 2017 - the next important step</w:t>
      </w:r>
      <w:r>
        <w:rPr>
          <w:rFonts w:ascii="Sylfaen" w:hAnsi="Sylfaen"/>
          <w:sz w:val="22"/>
          <w:szCs w:val="22"/>
          <w:u w:color="FF0000"/>
        </w:rPr>
        <w:t xml:space="preserve"> -</w:t>
      </w:r>
      <w:r w:rsidRPr="00192F94">
        <w:rPr>
          <w:rFonts w:ascii="Sylfaen" w:hAnsi="Sylfaen"/>
          <w:sz w:val="22"/>
          <w:szCs w:val="22"/>
          <w:u w:color="FF0000"/>
        </w:rPr>
        <w:t xml:space="preserve"> </w:t>
      </w:r>
      <w:r>
        <w:rPr>
          <w:rFonts w:ascii="Sylfaen" w:hAnsi="Sylfaen"/>
          <w:sz w:val="22"/>
          <w:szCs w:val="22"/>
          <w:u w:color="FF0000"/>
        </w:rPr>
        <w:t>t</w:t>
      </w:r>
      <w:r w:rsidRPr="00192F94">
        <w:rPr>
          <w:rFonts w:ascii="Sylfaen" w:hAnsi="Sylfaen"/>
          <w:sz w:val="22"/>
          <w:szCs w:val="22"/>
          <w:u w:color="FF0000"/>
        </w:rPr>
        <w:t xml:space="preserve">he </w:t>
      </w:r>
      <w:r w:rsidR="00D648D8">
        <w:rPr>
          <w:rFonts w:ascii="Sylfaen" w:hAnsi="Sylfaen"/>
          <w:sz w:val="22"/>
          <w:szCs w:val="22"/>
          <w:u w:color="FF0000"/>
        </w:rPr>
        <w:t xml:space="preserve">basic package of the Universal Healthcare Program was differentiated by the income </w:t>
      </w:r>
      <w:r w:rsidR="004C60E3">
        <w:rPr>
          <w:rFonts w:ascii="Sylfaen" w:hAnsi="Sylfaen"/>
          <w:sz w:val="22"/>
          <w:szCs w:val="22"/>
          <w:u w:color="FF0000"/>
        </w:rPr>
        <w:t xml:space="preserve">of </w:t>
      </w:r>
      <w:proofErr w:type="gramStart"/>
      <w:r w:rsidR="004C60E3">
        <w:rPr>
          <w:rFonts w:ascii="Sylfaen" w:hAnsi="Sylfaen"/>
          <w:sz w:val="22"/>
          <w:szCs w:val="22"/>
          <w:u w:color="FF0000"/>
        </w:rPr>
        <w:t xml:space="preserve">its </w:t>
      </w:r>
      <w:r w:rsidRPr="00192F94">
        <w:rPr>
          <w:rFonts w:ascii="Sylfaen" w:hAnsi="Sylfaen"/>
          <w:sz w:val="22"/>
          <w:szCs w:val="22"/>
          <w:u w:color="FF0000"/>
        </w:rPr>
        <w:t xml:space="preserve"> beneficiaries</w:t>
      </w:r>
      <w:proofErr w:type="gramEnd"/>
      <w:r w:rsidRPr="00192F94">
        <w:rPr>
          <w:rFonts w:ascii="Sylfaen" w:hAnsi="Sylfaen"/>
          <w:sz w:val="22"/>
          <w:szCs w:val="22"/>
          <w:u w:color="FF0000"/>
        </w:rPr>
        <w:t xml:space="preserve"> (</w:t>
      </w:r>
      <w:r>
        <w:rPr>
          <w:rFonts w:ascii="Sylfaen" w:hAnsi="Sylfaen"/>
          <w:sz w:val="22"/>
          <w:szCs w:val="22"/>
          <w:u w:color="FF0000"/>
        </w:rPr>
        <w:t>c</w:t>
      </w:r>
      <w:r w:rsidRPr="00192F94">
        <w:rPr>
          <w:rFonts w:ascii="Sylfaen" w:hAnsi="Sylfaen"/>
          <w:sz w:val="22"/>
          <w:szCs w:val="22"/>
          <w:u w:color="FF0000"/>
        </w:rPr>
        <w:t>hange does not affect target groups (socially vulnerable, age pensioners, children between 0-6 years, students, teachers, veterans and others)</w:t>
      </w:r>
      <w:r>
        <w:rPr>
          <w:rFonts w:ascii="Sylfaen" w:hAnsi="Sylfaen"/>
          <w:sz w:val="22"/>
          <w:szCs w:val="22"/>
          <w:u w:color="FF0000"/>
        </w:rPr>
        <w:t>)</w:t>
      </w:r>
      <w:r w:rsidRPr="00192F94">
        <w:rPr>
          <w:rFonts w:ascii="Sylfaen" w:hAnsi="Sylfaen"/>
          <w:sz w:val="22"/>
          <w:szCs w:val="22"/>
          <w:u w:color="FF0000"/>
        </w:rPr>
        <w:t xml:space="preserve"> </w:t>
      </w:r>
      <w:r w:rsidR="004C60E3">
        <w:rPr>
          <w:rFonts w:ascii="Sylfaen" w:hAnsi="Sylfaen"/>
          <w:sz w:val="22"/>
          <w:szCs w:val="22"/>
          <w:u w:color="FF0000"/>
        </w:rPr>
        <w:t xml:space="preserve">and </w:t>
      </w:r>
      <w:r w:rsidRPr="00192F94">
        <w:rPr>
          <w:rFonts w:ascii="Sylfaen" w:hAnsi="Sylfaen"/>
          <w:sz w:val="22"/>
          <w:szCs w:val="22"/>
          <w:u w:color="FF0000"/>
        </w:rPr>
        <w:t>co-</w:t>
      </w:r>
      <w:r>
        <w:rPr>
          <w:rFonts w:ascii="Sylfaen" w:hAnsi="Sylfaen"/>
          <w:sz w:val="22"/>
          <w:szCs w:val="22"/>
          <w:u w:color="FF0000"/>
        </w:rPr>
        <w:t>payment mechanisms were defined</w:t>
      </w:r>
      <w:r w:rsidRPr="00192F94">
        <w:rPr>
          <w:rFonts w:ascii="Sylfaen" w:hAnsi="Sylfaen"/>
          <w:sz w:val="22"/>
          <w:szCs w:val="22"/>
          <w:u w:color="FF0000"/>
        </w:rPr>
        <w:t>.</w:t>
      </w:r>
    </w:p>
    <w:p w:rsidR="00AE7B15" w:rsidRDefault="00192F94" w:rsidP="007D3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Style w:val="fontstyle01"/>
          <w:rFonts w:ascii="Sylfaen" w:hAnsi="Sylfaen" w:cs="Sylfaen"/>
          <w:color w:val="auto"/>
          <w:sz w:val="22"/>
          <w:szCs w:val="22"/>
          <w:lang w:eastAsia="ka-GE"/>
        </w:rPr>
      </w:pPr>
      <w:r w:rsidRPr="00192F94">
        <w:rPr>
          <w:rStyle w:val="fontstyle01"/>
          <w:rFonts w:ascii="Sylfaen" w:hAnsi="Sylfaen" w:cs="Sylfaen"/>
          <w:color w:val="auto"/>
          <w:sz w:val="22"/>
          <w:szCs w:val="22"/>
          <w:lang w:eastAsia="ka-GE"/>
        </w:rPr>
        <w:t xml:space="preserve">High mortality (97%) and </w:t>
      </w:r>
      <w:r w:rsidR="007D30AB">
        <w:rPr>
          <w:rStyle w:val="fontstyle01"/>
          <w:rFonts w:ascii="Sylfaen" w:hAnsi="Sylfaen" w:cs="Sylfaen"/>
          <w:color w:val="auto"/>
          <w:sz w:val="22"/>
          <w:szCs w:val="22"/>
          <w:lang w:eastAsia="ka-GE"/>
        </w:rPr>
        <w:t>morbidity burden</w:t>
      </w:r>
      <w:r w:rsidRPr="00192F94">
        <w:rPr>
          <w:rStyle w:val="fontstyle01"/>
          <w:rFonts w:ascii="Sylfaen" w:hAnsi="Sylfaen" w:cs="Sylfaen"/>
          <w:color w:val="auto"/>
          <w:sz w:val="22"/>
          <w:szCs w:val="22"/>
          <w:lang w:eastAsia="ka-GE"/>
        </w:rPr>
        <w:t xml:space="preserve"> (83%) caused by </w:t>
      </w:r>
      <w:r w:rsidR="007D30AB">
        <w:rPr>
          <w:rStyle w:val="fontstyle01"/>
          <w:rFonts w:ascii="Sylfaen" w:hAnsi="Sylfaen" w:cs="Sylfaen"/>
          <w:color w:val="auto"/>
          <w:sz w:val="22"/>
          <w:szCs w:val="22"/>
          <w:lang w:eastAsia="ka-GE"/>
        </w:rPr>
        <w:t>n</w:t>
      </w:r>
      <w:r w:rsidR="007D30AB" w:rsidRPr="007D30AB">
        <w:rPr>
          <w:rStyle w:val="fontstyle01"/>
          <w:rFonts w:ascii="Sylfaen" w:hAnsi="Sylfaen" w:cs="Sylfaen"/>
          <w:color w:val="auto"/>
          <w:sz w:val="22"/>
          <w:szCs w:val="22"/>
          <w:lang w:eastAsia="ka-GE"/>
        </w:rPr>
        <w:t>on-communicable diseases</w:t>
      </w:r>
      <w:r w:rsidRPr="00192F94">
        <w:rPr>
          <w:rStyle w:val="fontstyle01"/>
          <w:rFonts w:ascii="Sylfaen" w:hAnsi="Sylfaen" w:cs="Sylfaen"/>
          <w:color w:val="auto"/>
          <w:sz w:val="22"/>
          <w:szCs w:val="22"/>
          <w:lang w:eastAsia="ka-GE"/>
        </w:rPr>
        <w:t xml:space="preserve">, and a large part of the </w:t>
      </w:r>
      <w:r w:rsidR="004C60E3">
        <w:rPr>
          <w:rStyle w:val="fontstyle01"/>
          <w:rFonts w:ascii="Sylfaen" w:hAnsi="Sylfaen" w:cs="Sylfaen"/>
          <w:color w:val="auto"/>
          <w:sz w:val="22"/>
          <w:szCs w:val="22"/>
          <w:lang w:eastAsia="ka-GE"/>
        </w:rPr>
        <w:t xml:space="preserve">out of </w:t>
      </w:r>
      <w:r w:rsidR="007D30AB">
        <w:rPr>
          <w:rStyle w:val="fontstyle01"/>
          <w:rFonts w:ascii="Sylfaen" w:hAnsi="Sylfaen" w:cs="Sylfaen"/>
          <w:color w:val="auto"/>
          <w:sz w:val="22"/>
          <w:szCs w:val="22"/>
          <w:lang w:eastAsia="ka-GE"/>
        </w:rPr>
        <w:t>p</w:t>
      </w:r>
      <w:r w:rsidR="007D30AB" w:rsidRPr="007D30AB">
        <w:rPr>
          <w:rStyle w:val="fontstyle01"/>
          <w:rFonts w:ascii="Sylfaen" w:hAnsi="Sylfaen" w:cs="Sylfaen"/>
          <w:color w:val="auto"/>
          <w:sz w:val="22"/>
          <w:szCs w:val="22"/>
          <w:lang w:eastAsia="ka-GE"/>
        </w:rPr>
        <w:t>ocket payments</w:t>
      </w:r>
      <w:r w:rsidRPr="00192F94">
        <w:rPr>
          <w:rStyle w:val="fontstyle01"/>
          <w:rFonts w:ascii="Sylfaen" w:hAnsi="Sylfaen" w:cs="Sylfaen"/>
          <w:color w:val="auto"/>
          <w:sz w:val="22"/>
          <w:szCs w:val="22"/>
          <w:lang w:eastAsia="ka-GE"/>
        </w:rPr>
        <w:t xml:space="preserve"> on medicines, </w:t>
      </w:r>
      <w:r w:rsidR="007D30AB" w:rsidRPr="00192F94">
        <w:rPr>
          <w:rStyle w:val="fontstyle01"/>
          <w:rFonts w:ascii="Sylfaen" w:hAnsi="Sylfaen" w:cs="Sylfaen"/>
          <w:color w:val="auto"/>
          <w:sz w:val="22"/>
          <w:szCs w:val="22"/>
          <w:lang w:eastAsia="ka-GE"/>
        </w:rPr>
        <w:t>from July 1, 2017</w:t>
      </w:r>
      <w:r w:rsidR="007D30AB">
        <w:rPr>
          <w:rStyle w:val="fontstyle01"/>
          <w:rFonts w:ascii="Sylfaen" w:hAnsi="Sylfaen" w:cs="Sylfaen"/>
          <w:color w:val="auto"/>
          <w:sz w:val="22"/>
          <w:szCs w:val="22"/>
          <w:lang w:eastAsia="ka-GE"/>
        </w:rPr>
        <w:t xml:space="preserve">, a </w:t>
      </w:r>
      <w:r w:rsidR="007D30AB" w:rsidRPr="007D30AB">
        <w:rPr>
          <w:rStyle w:val="fontstyle01"/>
          <w:rFonts w:ascii="Sylfaen" w:hAnsi="Sylfaen" w:cs="Sylfaen"/>
          <w:color w:val="auto"/>
          <w:sz w:val="22"/>
          <w:szCs w:val="22"/>
          <w:lang w:eastAsia="ka-GE"/>
        </w:rPr>
        <w:t xml:space="preserve">program for providing medicines for </w:t>
      </w:r>
      <w:r w:rsidRPr="00192F94">
        <w:rPr>
          <w:rStyle w:val="fontstyle01"/>
          <w:rFonts w:ascii="Sylfaen" w:hAnsi="Sylfaen" w:cs="Sylfaen"/>
          <w:color w:val="auto"/>
          <w:sz w:val="22"/>
          <w:szCs w:val="22"/>
          <w:lang w:eastAsia="ka-GE"/>
        </w:rPr>
        <w:t>patients with chronic illnesses</w:t>
      </w:r>
      <w:r w:rsidR="007D30AB">
        <w:rPr>
          <w:rStyle w:val="fontstyle01"/>
          <w:rFonts w:ascii="Sylfaen" w:hAnsi="Sylfaen" w:cs="Sylfaen"/>
          <w:color w:val="auto"/>
          <w:sz w:val="22"/>
          <w:szCs w:val="22"/>
          <w:lang w:eastAsia="ka-GE"/>
        </w:rPr>
        <w:t xml:space="preserve"> was enabled</w:t>
      </w:r>
      <w:r w:rsidRPr="00192F94">
        <w:rPr>
          <w:rStyle w:val="fontstyle01"/>
          <w:rFonts w:ascii="Sylfaen" w:hAnsi="Sylfaen" w:cs="Sylfaen"/>
          <w:color w:val="auto"/>
          <w:sz w:val="22"/>
          <w:szCs w:val="22"/>
          <w:lang w:eastAsia="ka-GE"/>
        </w:rPr>
        <w:t xml:space="preserve">, </w:t>
      </w:r>
      <w:r w:rsidR="007D30AB">
        <w:rPr>
          <w:rStyle w:val="fontstyle01"/>
          <w:rFonts w:ascii="Sylfaen" w:hAnsi="Sylfaen" w:cs="Sylfaen"/>
          <w:color w:val="auto"/>
          <w:sz w:val="22"/>
          <w:szCs w:val="22"/>
          <w:lang w:eastAsia="ka-GE"/>
        </w:rPr>
        <w:t>w</w:t>
      </w:r>
      <w:r w:rsidR="007D30AB" w:rsidRPr="007D30AB">
        <w:rPr>
          <w:rStyle w:val="fontstyle01"/>
          <w:rFonts w:ascii="Sylfaen" w:hAnsi="Sylfaen" w:cs="Sylfaen"/>
          <w:color w:val="auto"/>
          <w:sz w:val="22"/>
          <w:szCs w:val="22"/>
          <w:lang w:eastAsia="ka-GE"/>
        </w:rPr>
        <w:t xml:space="preserve">hose beneficiaries are population with less than 100,000 rating scores in the unified database of "socially </w:t>
      </w:r>
      <w:r w:rsidR="004C60E3">
        <w:rPr>
          <w:rStyle w:val="fontstyle01"/>
          <w:rFonts w:ascii="Sylfaen" w:hAnsi="Sylfaen" w:cs="Sylfaen"/>
          <w:color w:val="auto"/>
          <w:sz w:val="22"/>
          <w:szCs w:val="22"/>
          <w:lang w:eastAsia="ka-GE"/>
        </w:rPr>
        <w:t>vulnerable</w:t>
      </w:r>
      <w:r w:rsidR="004C60E3" w:rsidRPr="007D30AB">
        <w:rPr>
          <w:rStyle w:val="fontstyle01"/>
          <w:rFonts w:ascii="Sylfaen" w:hAnsi="Sylfaen" w:cs="Sylfaen"/>
          <w:color w:val="auto"/>
          <w:sz w:val="22"/>
          <w:szCs w:val="22"/>
          <w:lang w:eastAsia="ka-GE"/>
        </w:rPr>
        <w:t xml:space="preserve"> </w:t>
      </w:r>
      <w:r w:rsidR="007D30AB" w:rsidRPr="007D30AB">
        <w:rPr>
          <w:rStyle w:val="fontstyle01"/>
          <w:rFonts w:ascii="Sylfaen" w:hAnsi="Sylfaen" w:cs="Sylfaen"/>
          <w:color w:val="auto"/>
          <w:sz w:val="22"/>
          <w:szCs w:val="22"/>
          <w:lang w:eastAsia="ka-GE"/>
        </w:rPr>
        <w:t>families".</w:t>
      </w:r>
      <w:r w:rsidR="007D30AB">
        <w:rPr>
          <w:rStyle w:val="fontstyle01"/>
          <w:rFonts w:ascii="Sylfaen" w:hAnsi="Sylfaen" w:cs="Sylfaen"/>
          <w:color w:val="auto"/>
          <w:sz w:val="22"/>
          <w:szCs w:val="22"/>
          <w:lang w:eastAsia="ka-GE"/>
        </w:rPr>
        <w:t xml:space="preserve"> </w:t>
      </w:r>
      <w:r w:rsidR="007D30AB" w:rsidRPr="007D30AB">
        <w:rPr>
          <w:rStyle w:val="fontstyle01"/>
          <w:rFonts w:ascii="Sylfaen" w:hAnsi="Sylfaen" w:cs="Sylfaen"/>
          <w:color w:val="auto"/>
          <w:sz w:val="22"/>
          <w:szCs w:val="22"/>
          <w:lang w:eastAsia="ka-GE"/>
        </w:rPr>
        <w:t xml:space="preserve">The program envisages providing patients with cardiovascular chronic illnesses, chronic </w:t>
      </w:r>
      <w:r w:rsidR="007D30AB">
        <w:rPr>
          <w:rStyle w:val="fontstyle01"/>
          <w:rFonts w:ascii="Sylfaen" w:hAnsi="Sylfaen" w:cs="Sylfaen"/>
          <w:color w:val="auto"/>
          <w:sz w:val="22"/>
          <w:szCs w:val="22"/>
          <w:lang w:eastAsia="ka-GE"/>
        </w:rPr>
        <w:t>pulmonary</w:t>
      </w:r>
      <w:r w:rsidR="007D30AB" w:rsidRPr="007D30AB">
        <w:rPr>
          <w:rStyle w:val="fontstyle01"/>
          <w:rFonts w:ascii="Sylfaen" w:hAnsi="Sylfaen" w:cs="Sylfaen"/>
          <w:color w:val="auto"/>
          <w:sz w:val="22"/>
          <w:szCs w:val="22"/>
          <w:lang w:eastAsia="ka-GE"/>
        </w:rPr>
        <w:t xml:space="preserve"> diseases, diabetes (type 2) </w:t>
      </w:r>
      <w:r w:rsidR="007D30AB">
        <w:rPr>
          <w:rStyle w:val="fontstyle01"/>
          <w:rFonts w:ascii="Sylfaen" w:hAnsi="Sylfaen" w:cs="Sylfaen"/>
          <w:color w:val="auto"/>
          <w:sz w:val="22"/>
          <w:szCs w:val="22"/>
          <w:lang w:eastAsia="ka-GE"/>
        </w:rPr>
        <w:t xml:space="preserve">and </w:t>
      </w:r>
      <w:r w:rsidR="007D30AB" w:rsidRPr="007D30AB">
        <w:rPr>
          <w:rStyle w:val="fontstyle01"/>
          <w:rFonts w:ascii="Sylfaen" w:hAnsi="Sylfaen" w:cs="Sylfaen"/>
          <w:color w:val="auto"/>
          <w:sz w:val="22"/>
          <w:szCs w:val="22"/>
          <w:lang w:eastAsia="ka-GE"/>
        </w:rPr>
        <w:t>thyroid diseases</w:t>
      </w:r>
      <w:r w:rsidR="007D30AB">
        <w:rPr>
          <w:rStyle w:val="fontstyle01"/>
          <w:rFonts w:ascii="Sylfaen" w:hAnsi="Sylfaen" w:cs="Sylfaen"/>
          <w:color w:val="auto"/>
          <w:sz w:val="22"/>
          <w:szCs w:val="22"/>
          <w:lang w:eastAsia="ka-GE"/>
        </w:rPr>
        <w:t xml:space="preserve"> </w:t>
      </w:r>
      <w:r w:rsidR="007D30AB" w:rsidRPr="007D30AB">
        <w:rPr>
          <w:rStyle w:val="fontstyle01"/>
          <w:rFonts w:ascii="Sylfaen" w:hAnsi="Sylfaen" w:cs="Sylfaen"/>
          <w:color w:val="auto"/>
          <w:sz w:val="22"/>
          <w:szCs w:val="22"/>
          <w:lang w:eastAsia="ka-GE"/>
        </w:rPr>
        <w:t>with a range of medicines</w:t>
      </w:r>
      <w:r w:rsidR="00AE7B15">
        <w:rPr>
          <w:rStyle w:val="fontstyle01"/>
          <w:rFonts w:ascii="Sylfaen" w:hAnsi="Sylfaen" w:cs="Sylfaen"/>
          <w:color w:val="auto"/>
          <w:sz w:val="22"/>
          <w:szCs w:val="22"/>
          <w:lang w:eastAsia="ka-GE"/>
        </w:rPr>
        <w:t>.</w:t>
      </w:r>
    </w:p>
    <w:p w:rsidR="00AE7B15" w:rsidRPr="00AE7B15" w:rsidRDefault="00AE7B15" w:rsidP="007D3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hAnsi="Sylfaen" w:cstheme="minorHAnsi"/>
          <w:sz w:val="22"/>
          <w:szCs w:val="22"/>
        </w:rPr>
      </w:pPr>
      <w:r w:rsidRPr="00AE7B15">
        <w:rPr>
          <w:rFonts w:ascii="Sylfaen" w:hAnsi="Sylfaen" w:cstheme="minorHAnsi"/>
          <w:sz w:val="22"/>
          <w:szCs w:val="22"/>
        </w:rPr>
        <w:t xml:space="preserve">In 2014-2017, several hospitals have been </w:t>
      </w:r>
      <w:r>
        <w:rPr>
          <w:rFonts w:ascii="Sylfaen" w:hAnsi="Sylfaen" w:cstheme="minorHAnsi"/>
          <w:sz w:val="22"/>
          <w:szCs w:val="22"/>
        </w:rPr>
        <w:t>constructed</w:t>
      </w:r>
      <w:r w:rsidRPr="00AE7B15">
        <w:rPr>
          <w:rFonts w:ascii="Sylfaen" w:hAnsi="Sylfaen" w:cstheme="minorHAnsi"/>
          <w:sz w:val="22"/>
          <w:szCs w:val="22"/>
        </w:rPr>
        <w:t xml:space="preserve"> in</w:t>
      </w:r>
      <w:r>
        <w:rPr>
          <w:rFonts w:ascii="Sylfaen" w:hAnsi="Sylfaen" w:cstheme="minorHAnsi"/>
          <w:sz w:val="22"/>
          <w:szCs w:val="22"/>
        </w:rPr>
        <w:t xml:space="preserve"> the town of </w:t>
      </w:r>
      <w:proofErr w:type="spellStart"/>
      <w:r>
        <w:rPr>
          <w:rFonts w:ascii="Sylfaen" w:hAnsi="Sylfaen" w:cstheme="minorHAnsi"/>
          <w:sz w:val="22"/>
          <w:szCs w:val="22"/>
        </w:rPr>
        <w:t>Kharagauli</w:t>
      </w:r>
      <w:proofErr w:type="spellEnd"/>
      <w:r>
        <w:rPr>
          <w:rFonts w:ascii="Sylfaen" w:hAnsi="Sylfaen" w:cstheme="minorHAnsi"/>
          <w:sz w:val="22"/>
          <w:szCs w:val="22"/>
        </w:rPr>
        <w:t xml:space="preserve">, </w:t>
      </w:r>
      <w:proofErr w:type="spellStart"/>
      <w:r>
        <w:rPr>
          <w:rFonts w:ascii="Sylfaen" w:hAnsi="Sylfaen" w:cstheme="minorHAnsi"/>
          <w:sz w:val="22"/>
          <w:szCs w:val="22"/>
        </w:rPr>
        <w:t>Lentekhi</w:t>
      </w:r>
      <w:proofErr w:type="spellEnd"/>
      <w:r>
        <w:rPr>
          <w:rFonts w:ascii="Sylfaen" w:hAnsi="Sylfaen" w:cstheme="minorHAnsi"/>
          <w:sz w:val="22"/>
          <w:szCs w:val="22"/>
        </w:rPr>
        <w:t>, t</w:t>
      </w:r>
      <w:r w:rsidRPr="00AE7B15">
        <w:rPr>
          <w:rFonts w:ascii="Sylfaen" w:hAnsi="Sylfaen" w:cstheme="minorHAnsi"/>
          <w:sz w:val="22"/>
          <w:szCs w:val="22"/>
        </w:rPr>
        <w:t xml:space="preserve">he screening center in Zugdidi and the emergency medical center in the village of </w:t>
      </w:r>
      <w:proofErr w:type="spellStart"/>
      <w:r w:rsidRPr="00AE7B15">
        <w:rPr>
          <w:rFonts w:ascii="Sylfaen" w:hAnsi="Sylfaen" w:cstheme="minorHAnsi"/>
          <w:sz w:val="22"/>
          <w:szCs w:val="22"/>
        </w:rPr>
        <w:t>Duisi</w:t>
      </w:r>
      <w:proofErr w:type="spellEnd"/>
      <w:r w:rsidRPr="00AE7B15">
        <w:rPr>
          <w:rFonts w:ascii="Sylfaen" w:hAnsi="Sylfaen" w:cstheme="minorHAnsi"/>
          <w:sz w:val="22"/>
          <w:szCs w:val="22"/>
        </w:rPr>
        <w:t>.</w:t>
      </w:r>
    </w:p>
    <w:p w:rsidR="002F7A0D" w:rsidRPr="002F7A0D" w:rsidRDefault="002F7A0D" w:rsidP="004A4359">
      <w:pPr>
        <w:spacing w:before="60" w:after="200" w:line="276" w:lineRule="auto"/>
        <w:jc w:val="both"/>
        <w:rPr>
          <w:rFonts w:ascii="Sylfaen" w:hAnsi="Sylfaen" w:cstheme="minorHAnsi"/>
          <w:sz w:val="22"/>
          <w:szCs w:val="22"/>
          <w:lang w:val="ka-GE"/>
        </w:rPr>
      </w:pPr>
    </w:p>
    <w:p w:rsidR="00D466AD" w:rsidRPr="002F7A0D" w:rsidRDefault="00AE7B15" w:rsidP="004A4359">
      <w:pPr>
        <w:spacing w:before="60" w:after="200" w:line="276" w:lineRule="auto"/>
        <w:jc w:val="both"/>
        <w:rPr>
          <w:rFonts w:ascii="Sylfaen" w:hAnsi="Sylfaen" w:cstheme="minorHAnsi"/>
          <w:sz w:val="22"/>
          <w:szCs w:val="22"/>
          <w:lang w:val="ka-GE"/>
        </w:rPr>
      </w:pPr>
      <w:r w:rsidRPr="00AE7B15">
        <w:rPr>
          <w:rFonts w:ascii="Sylfaen" w:hAnsi="Sylfaen" w:cstheme="minorHAnsi"/>
          <w:sz w:val="22"/>
          <w:szCs w:val="22"/>
          <w:lang w:val="ka-GE"/>
        </w:rPr>
        <w:t>Table 1: Main Reforms in the Health</w:t>
      </w:r>
      <w:r>
        <w:rPr>
          <w:rFonts w:ascii="Sylfaen" w:hAnsi="Sylfaen" w:cstheme="minorHAnsi"/>
          <w:sz w:val="22"/>
          <w:szCs w:val="22"/>
        </w:rPr>
        <w:t xml:space="preserve"> Care</w:t>
      </w:r>
      <w:r w:rsidRPr="00AE7B15">
        <w:rPr>
          <w:rFonts w:ascii="Sylfaen" w:hAnsi="Sylfaen" w:cstheme="minorHAnsi"/>
          <w:sz w:val="22"/>
          <w:szCs w:val="22"/>
          <w:lang w:val="ka-GE"/>
        </w:rPr>
        <w:t xml:space="preserve"> System</w:t>
      </w:r>
    </w:p>
    <w:tbl>
      <w:tblPr>
        <w:tblStyle w:val="TableGrid"/>
        <w:tblW w:w="0" w:type="auto"/>
        <w:tblLook w:val="04A0" w:firstRow="1" w:lastRow="0" w:firstColumn="1" w:lastColumn="0" w:noHBand="0" w:noVBand="1"/>
      </w:tblPr>
      <w:tblGrid>
        <w:gridCol w:w="1459"/>
        <w:gridCol w:w="7777"/>
      </w:tblGrid>
      <w:tr w:rsidR="00664126" w:rsidRPr="00CD3641" w:rsidTr="00664126">
        <w:tc>
          <w:tcPr>
            <w:tcW w:w="1459" w:type="dxa"/>
          </w:tcPr>
          <w:p w:rsidR="00664126" w:rsidRPr="00B55308" w:rsidRDefault="00B55308" w:rsidP="004A4359">
            <w:pPr>
              <w:spacing w:after="200" w:line="276" w:lineRule="auto"/>
              <w:rPr>
                <w:rFonts w:ascii="Sylfaen" w:hAnsi="Sylfaen" w:cs="Arial"/>
                <w:color w:val="222222"/>
                <w:sz w:val="18"/>
                <w:szCs w:val="18"/>
                <w:lang w:val="ka-GE"/>
              </w:rPr>
            </w:pPr>
            <w:r>
              <w:rPr>
                <w:rFonts w:ascii="Arial" w:hAnsi="Arial" w:cs="Arial"/>
                <w:color w:val="222222"/>
                <w:sz w:val="18"/>
                <w:szCs w:val="18"/>
              </w:rPr>
              <w:t>Before 199</w:t>
            </w:r>
            <w:r>
              <w:rPr>
                <w:rFonts w:ascii="Sylfaen" w:hAnsi="Sylfaen" w:cs="Arial"/>
                <w:color w:val="222222"/>
                <w:sz w:val="18"/>
                <w:szCs w:val="18"/>
                <w:lang w:val="ka-GE"/>
              </w:rPr>
              <w:t>4</w:t>
            </w:r>
          </w:p>
        </w:tc>
        <w:tc>
          <w:tcPr>
            <w:tcW w:w="7777" w:type="dxa"/>
          </w:tcPr>
          <w:p w:rsidR="00664126" w:rsidRPr="00A0331C" w:rsidRDefault="00AE7B15" w:rsidP="00AE7B15">
            <w:pPr>
              <w:spacing w:after="200" w:line="276" w:lineRule="auto"/>
              <w:rPr>
                <w:rFonts w:ascii="Arial" w:hAnsi="Arial" w:cs="Arial"/>
                <w:color w:val="222222"/>
                <w:sz w:val="18"/>
                <w:szCs w:val="18"/>
              </w:rPr>
            </w:pPr>
            <w:r w:rsidRPr="00A0331C">
              <w:rPr>
                <w:rFonts w:ascii="Sylfaen" w:hAnsi="Sylfaen" w:cs="Arial"/>
                <w:color w:val="222222"/>
                <w:sz w:val="18"/>
                <w:szCs w:val="18"/>
              </w:rPr>
              <w:t xml:space="preserve">The </w:t>
            </w:r>
            <w:proofErr w:type="spellStart"/>
            <w:r w:rsidRPr="00A0331C">
              <w:rPr>
                <w:rFonts w:ascii="Sylfaen" w:hAnsi="Sylfaen" w:cs="Arial"/>
                <w:color w:val="222222"/>
                <w:sz w:val="18"/>
                <w:szCs w:val="18"/>
              </w:rPr>
              <w:t>Semashko</w:t>
            </w:r>
            <w:proofErr w:type="spellEnd"/>
            <w:r w:rsidRPr="00A0331C">
              <w:rPr>
                <w:rFonts w:ascii="Sylfaen" w:hAnsi="Sylfaen" w:cs="Arial"/>
                <w:color w:val="222222"/>
                <w:sz w:val="18"/>
                <w:szCs w:val="18"/>
              </w:rPr>
              <w:t xml:space="preserve"> model, </w:t>
            </w:r>
            <w:r w:rsidRPr="00A0331C">
              <w:rPr>
                <w:rFonts w:ascii="Sylfaen" w:hAnsi="Sylfaen" w:cs="Arial"/>
                <w:color w:val="222222"/>
                <w:sz w:val="18"/>
                <w:szCs w:val="18"/>
                <w:lang w:val="ka-GE"/>
              </w:rPr>
              <w:t>the services</w:t>
            </w:r>
            <w:r w:rsidRPr="00A0331C">
              <w:rPr>
                <w:rFonts w:ascii="Sylfaen" w:hAnsi="Sylfaen" w:cs="Arial"/>
                <w:color w:val="222222"/>
                <w:sz w:val="18"/>
                <w:szCs w:val="18"/>
              </w:rPr>
              <w:t xml:space="preserve"> were </w:t>
            </w:r>
            <w:r w:rsidRPr="00A0331C">
              <w:rPr>
                <w:rFonts w:ascii="Sylfaen" w:hAnsi="Sylfaen" w:cs="Arial"/>
                <w:color w:val="222222"/>
                <w:sz w:val="18"/>
                <w:szCs w:val="18"/>
                <w:lang w:val="ka-GE"/>
              </w:rPr>
              <w:t xml:space="preserve">fully </w:t>
            </w:r>
            <w:r w:rsidR="004C60E3" w:rsidRPr="00A0331C">
              <w:rPr>
                <w:rFonts w:ascii="Sylfaen" w:hAnsi="Sylfaen" w:cs="Arial"/>
                <w:color w:val="222222"/>
                <w:sz w:val="18"/>
                <w:szCs w:val="18"/>
              </w:rPr>
              <w:t>financed</w:t>
            </w:r>
            <w:r w:rsidRPr="00A0331C">
              <w:rPr>
                <w:rFonts w:ascii="Sylfaen" w:hAnsi="Sylfaen" w:cs="Arial"/>
                <w:color w:val="222222"/>
                <w:sz w:val="18"/>
                <w:szCs w:val="18"/>
                <w:lang w:val="ka-GE"/>
              </w:rPr>
              <w:t xml:space="preserve"> by the state</w:t>
            </w:r>
          </w:p>
        </w:tc>
      </w:tr>
      <w:tr w:rsidR="00664126" w:rsidRPr="00CD3641" w:rsidTr="00664126">
        <w:tc>
          <w:tcPr>
            <w:tcW w:w="1459" w:type="dxa"/>
          </w:tcPr>
          <w:p w:rsidR="00664126" w:rsidRPr="00664126" w:rsidRDefault="00664126" w:rsidP="004A4359">
            <w:pPr>
              <w:spacing w:after="200" w:line="276" w:lineRule="auto"/>
              <w:rPr>
                <w:rFonts w:ascii="Sylfaen" w:hAnsi="Sylfaen" w:cs="Arial"/>
                <w:color w:val="222222"/>
                <w:sz w:val="18"/>
                <w:szCs w:val="18"/>
                <w:lang w:val="ka-GE"/>
              </w:rPr>
            </w:pPr>
            <w:r>
              <w:rPr>
                <w:rFonts w:ascii="Arial" w:hAnsi="Arial" w:cs="Arial"/>
                <w:color w:val="222222"/>
                <w:sz w:val="18"/>
                <w:szCs w:val="18"/>
              </w:rPr>
              <w:t>1991</w:t>
            </w:r>
            <w:r>
              <w:rPr>
                <w:rFonts w:ascii="Sylfaen" w:hAnsi="Sylfaen" w:cs="Arial"/>
                <w:color w:val="222222"/>
                <w:sz w:val="18"/>
                <w:szCs w:val="18"/>
                <w:lang w:val="ka-GE"/>
              </w:rPr>
              <w:t>-1994</w:t>
            </w:r>
          </w:p>
        </w:tc>
        <w:tc>
          <w:tcPr>
            <w:tcW w:w="7777" w:type="dxa"/>
          </w:tcPr>
          <w:p w:rsidR="00664126" w:rsidRPr="00A0331C" w:rsidRDefault="00AE7B15" w:rsidP="004A4359">
            <w:pPr>
              <w:spacing w:after="200" w:line="276" w:lineRule="auto"/>
              <w:rPr>
                <w:rFonts w:ascii="Arial" w:hAnsi="Arial" w:cs="Arial"/>
                <w:color w:val="222222"/>
                <w:sz w:val="18"/>
                <w:szCs w:val="18"/>
              </w:rPr>
            </w:pPr>
            <w:r w:rsidRPr="00A0331C">
              <w:rPr>
                <w:rFonts w:ascii="Sylfaen" w:hAnsi="Sylfaen" w:cs="Arial"/>
                <w:color w:val="222222"/>
                <w:sz w:val="18"/>
                <w:szCs w:val="18"/>
              </w:rPr>
              <w:t xml:space="preserve">The </w:t>
            </w:r>
            <w:proofErr w:type="spellStart"/>
            <w:r w:rsidRPr="00A0331C">
              <w:rPr>
                <w:rFonts w:ascii="Sylfaen" w:hAnsi="Sylfaen" w:cs="Arial"/>
                <w:color w:val="222222"/>
                <w:sz w:val="18"/>
                <w:szCs w:val="18"/>
              </w:rPr>
              <w:t>Semashko</w:t>
            </w:r>
            <w:proofErr w:type="spellEnd"/>
            <w:r w:rsidRPr="00A0331C">
              <w:rPr>
                <w:rFonts w:ascii="Sylfaen" w:hAnsi="Sylfaen" w:cs="Arial"/>
                <w:color w:val="222222"/>
                <w:sz w:val="18"/>
                <w:szCs w:val="18"/>
              </w:rPr>
              <w:t xml:space="preserve"> model</w:t>
            </w:r>
            <w:r w:rsidR="00B55308" w:rsidRPr="00A0331C">
              <w:rPr>
                <w:rFonts w:ascii="Sylfaen" w:hAnsi="Sylfaen" w:cs="Arial"/>
                <w:color w:val="222222"/>
                <w:sz w:val="18"/>
                <w:szCs w:val="18"/>
                <w:lang w:val="ka-GE"/>
              </w:rPr>
              <w:t xml:space="preserve">, </w:t>
            </w:r>
            <w:r w:rsidRPr="00A0331C">
              <w:rPr>
                <w:rFonts w:ascii="Sylfaen" w:hAnsi="Sylfaen" w:cs="Arial"/>
                <w:color w:val="222222"/>
                <w:sz w:val="18"/>
                <w:szCs w:val="18"/>
              </w:rPr>
              <w:t>the s</w:t>
            </w:r>
            <w:r w:rsidRPr="00A0331C">
              <w:rPr>
                <w:rFonts w:ascii="Sylfaen" w:hAnsi="Sylfaen" w:cs="Arial"/>
                <w:color w:val="222222"/>
                <w:sz w:val="18"/>
                <w:szCs w:val="18"/>
                <w:lang w:val="ka-GE"/>
              </w:rPr>
              <w:t xml:space="preserve">ervices were financed by non-formal </w:t>
            </w:r>
            <w:r w:rsidR="004C60E3">
              <w:rPr>
                <w:rFonts w:ascii="Sylfaen" w:hAnsi="Sylfaen" w:cs="Arial"/>
                <w:color w:val="222222"/>
                <w:sz w:val="18"/>
                <w:szCs w:val="18"/>
              </w:rPr>
              <w:t>out of</w:t>
            </w:r>
            <w:r w:rsidRPr="00A0331C">
              <w:rPr>
                <w:rFonts w:ascii="Sylfaen" w:hAnsi="Sylfaen" w:cs="Arial"/>
                <w:color w:val="222222"/>
                <w:sz w:val="18"/>
                <w:szCs w:val="18"/>
                <w:lang w:val="ka-GE"/>
              </w:rPr>
              <w:t xml:space="preserve"> pocket</w:t>
            </w:r>
            <w:r w:rsidR="004C60E3" w:rsidRPr="00A0331C">
              <w:rPr>
                <w:rFonts w:ascii="Sylfaen" w:hAnsi="Sylfaen" w:cs="Arial"/>
                <w:color w:val="222222"/>
                <w:sz w:val="18"/>
                <w:szCs w:val="18"/>
                <w:lang w:val="ka-GE"/>
              </w:rPr>
              <w:t xml:space="preserve"> payments</w:t>
            </w:r>
          </w:p>
        </w:tc>
      </w:tr>
      <w:tr w:rsidR="00664126" w:rsidRPr="00A073C8" w:rsidTr="00664126">
        <w:tc>
          <w:tcPr>
            <w:tcW w:w="1459" w:type="dxa"/>
          </w:tcPr>
          <w:p w:rsidR="00664126"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t xml:space="preserve">1995-1996 </w:t>
            </w:r>
          </w:p>
        </w:tc>
        <w:tc>
          <w:tcPr>
            <w:tcW w:w="7777" w:type="dxa"/>
          </w:tcPr>
          <w:p w:rsidR="00664126" w:rsidRPr="00A0331C" w:rsidRDefault="005F5156" w:rsidP="004A4359">
            <w:pPr>
              <w:spacing w:after="200" w:line="276" w:lineRule="auto"/>
              <w:rPr>
                <w:rFonts w:ascii="Sylfaen" w:hAnsi="Sylfaen" w:cs="Arial"/>
                <w:color w:val="222222"/>
                <w:sz w:val="18"/>
                <w:szCs w:val="18"/>
              </w:rPr>
            </w:pPr>
            <w:r w:rsidRPr="00A0331C">
              <w:rPr>
                <w:rFonts w:ascii="Sylfaen" w:hAnsi="Sylfaen" w:cs="Arial"/>
                <w:color w:val="222222"/>
                <w:sz w:val="18"/>
                <w:szCs w:val="18"/>
              </w:rPr>
              <w:t>Mandatory</w:t>
            </w:r>
            <w:r w:rsidR="00AE7B15" w:rsidRPr="00A0331C">
              <w:rPr>
                <w:rFonts w:ascii="Sylfaen" w:hAnsi="Sylfaen" w:cs="Arial"/>
                <w:color w:val="222222"/>
                <w:sz w:val="18"/>
                <w:szCs w:val="18"/>
                <w:lang w:val="ka-GE"/>
              </w:rPr>
              <w:t xml:space="preserve"> social </w:t>
            </w:r>
            <w:r w:rsidRPr="00A0331C">
              <w:rPr>
                <w:rFonts w:ascii="Sylfaen" w:hAnsi="Sylfaen" w:cs="Arial"/>
                <w:color w:val="222222"/>
                <w:sz w:val="18"/>
                <w:szCs w:val="18"/>
              </w:rPr>
              <w:t xml:space="preserve">health </w:t>
            </w:r>
            <w:r w:rsidR="00AE7B15" w:rsidRPr="00A0331C">
              <w:rPr>
                <w:rFonts w:ascii="Sylfaen" w:hAnsi="Sylfaen" w:cs="Arial"/>
                <w:color w:val="222222"/>
                <w:sz w:val="18"/>
                <w:szCs w:val="18"/>
                <w:lang w:val="ka-GE"/>
              </w:rPr>
              <w:t>insurance (3% + 1%)</w:t>
            </w:r>
          </w:p>
        </w:tc>
      </w:tr>
      <w:tr w:rsidR="00664126" w:rsidTr="00664126">
        <w:tc>
          <w:tcPr>
            <w:tcW w:w="1459" w:type="dxa"/>
          </w:tcPr>
          <w:p w:rsidR="00664126" w:rsidRPr="00664126" w:rsidRDefault="00664126" w:rsidP="004A4359">
            <w:pPr>
              <w:spacing w:after="200" w:line="276" w:lineRule="auto"/>
              <w:rPr>
                <w:rFonts w:ascii="Sylfaen" w:hAnsi="Sylfaen" w:cs="Arial"/>
                <w:color w:val="222222"/>
                <w:sz w:val="18"/>
                <w:szCs w:val="18"/>
                <w:lang w:val="ka-GE"/>
              </w:rPr>
            </w:pPr>
            <w:r>
              <w:rPr>
                <w:rFonts w:ascii="Arial" w:hAnsi="Arial" w:cs="Arial"/>
                <w:color w:val="222222"/>
                <w:sz w:val="18"/>
                <w:szCs w:val="18"/>
              </w:rPr>
              <w:t>2007</w:t>
            </w:r>
            <w:r>
              <w:rPr>
                <w:rFonts w:ascii="Sylfaen" w:hAnsi="Sylfaen" w:cs="Arial"/>
                <w:color w:val="222222"/>
                <w:sz w:val="18"/>
                <w:szCs w:val="18"/>
                <w:lang w:val="ka-GE"/>
              </w:rPr>
              <w:t>-20</w:t>
            </w:r>
            <w:r w:rsidR="00B55308">
              <w:rPr>
                <w:rFonts w:ascii="Sylfaen" w:hAnsi="Sylfaen" w:cs="Arial"/>
                <w:color w:val="222222"/>
                <w:sz w:val="18"/>
                <w:szCs w:val="18"/>
                <w:lang w:val="ka-GE"/>
              </w:rPr>
              <w:t>12</w:t>
            </w:r>
          </w:p>
        </w:tc>
        <w:tc>
          <w:tcPr>
            <w:tcW w:w="7777" w:type="dxa"/>
          </w:tcPr>
          <w:p w:rsidR="00664126" w:rsidRPr="00A0331C" w:rsidRDefault="005F5156" w:rsidP="004A4359">
            <w:pPr>
              <w:spacing w:after="200" w:line="276" w:lineRule="auto"/>
              <w:rPr>
                <w:rFonts w:ascii="Sylfaen" w:hAnsi="Sylfaen" w:cs="Arial"/>
                <w:color w:val="222222"/>
                <w:sz w:val="18"/>
                <w:szCs w:val="18"/>
              </w:rPr>
            </w:pPr>
            <w:r w:rsidRPr="00A0331C">
              <w:rPr>
                <w:rFonts w:ascii="Sylfaen" w:hAnsi="Sylfaen" w:cs="Arial"/>
                <w:color w:val="222222"/>
                <w:sz w:val="18"/>
                <w:szCs w:val="18"/>
              </w:rPr>
              <w:t>General plan for development of hospital sector, complete privatization of the hospital sector</w:t>
            </w:r>
          </w:p>
        </w:tc>
      </w:tr>
      <w:tr w:rsidR="00664126" w:rsidTr="00664126">
        <w:tc>
          <w:tcPr>
            <w:tcW w:w="1459" w:type="dxa"/>
          </w:tcPr>
          <w:p w:rsidR="00664126"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t>2007-2014</w:t>
            </w:r>
          </w:p>
        </w:tc>
        <w:tc>
          <w:tcPr>
            <w:tcW w:w="7777" w:type="dxa"/>
          </w:tcPr>
          <w:p w:rsidR="005F5156" w:rsidRPr="00A0331C" w:rsidRDefault="005F5156" w:rsidP="004A4359">
            <w:pPr>
              <w:spacing w:after="200" w:line="276" w:lineRule="auto"/>
              <w:rPr>
                <w:rFonts w:ascii="Sylfaen" w:hAnsi="Sylfaen" w:cs="Arial"/>
                <w:color w:val="222222"/>
                <w:sz w:val="18"/>
                <w:szCs w:val="18"/>
              </w:rPr>
            </w:pPr>
            <w:r w:rsidRPr="00A0331C">
              <w:rPr>
                <w:rFonts w:ascii="Sylfaen" w:hAnsi="Sylfaen" w:cs="Arial"/>
                <w:color w:val="222222"/>
                <w:sz w:val="18"/>
                <w:szCs w:val="18"/>
              </w:rPr>
              <w:t>Transfer of state funds to private insurance companies for target groups (below the poverty line, teachers and etc.) to provide health insurance</w:t>
            </w:r>
          </w:p>
        </w:tc>
      </w:tr>
      <w:tr w:rsidR="00664126" w:rsidRPr="0002618F" w:rsidTr="00664126">
        <w:tc>
          <w:tcPr>
            <w:tcW w:w="1459" w:type="dxa"/>
          </w:tcPr>
          <w:p w:rsidR="00664126" w:rsidRPr="0002618F"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t>2012-2014</w:t>
            </w:r>
          </w:p>
        </w:tc>
        <w:tc>
          <w:tcPr>
            <w:tcW w:w="7777" w:type="dxa"/>
          </w:tcPr>
          <w:p w:rsidR="005F5156" w:rsidRPr="00A0331C" w:rsidRDefault="005F5156" w:rsidP="005F5156">
            <w:pPr>
              <w:spacing w:after="200" w:line="276" w:lineRule="auto"/>
              <w:rPr>
                <w:rFonts w:ascii="Sylfaen" w:hAnsi="Sylfaen" w:cs="Arial"/>
                <w:color w:val="222222"/>
                <w:sz w:val="18"/>
                <w:szCs w:val="18"/>
              </w:rPr>
            </w:pPr>
            <w:r w:rsidRPr="00A0331C">
              <w:rPr>
                <w:rFonts w:ascii="Sylfaen" w:hAnsi="Sylfaen" w:cs="Arial"/>
                <w:color w:val="222222"/>
                <w:sz w:val="18"/>
                <w:szCs w:val="18"/>
              </w:rPr>
              <w:t xml:space="preserve">State Health Insurance Program for pensioners, </w:t>
            </w:r>
            <w:r w:rsidRPr="00A0331C">
              <w:rPr>
                <w:rFonts w:ascii="Sylfaen" w:hAnsi="Sylfaen"/>
                <w:sz w:val="18"/>
                <w:szCs w:val="18"/>
                <w:u w:color="FF0000"/>
              </w:rPr>
              <w:t>children between 0-5 years</w:t>
            </w:r>
            <w:r w:rsidRPr="00A0331C">
              <w:rPr>
                <w:rFonts w:ascii="Sylfaen" w:hAnsi="Sylfaen" w:cs="Arial"/>
                <w:color w:val="222222"/>
                <w:sz w:val="18"/>
                <w:szCs w:val="18"/>
              </w:rPr>
              <w:t xml:space="preserve">, students, disabled people </w:t>
            </w:r>
          </w:p>
        </w:tc>
      </w:tr>
      <w:tr w:rsidR="00664126" w:rsidRPr="0002618F" w:rsidTr="00664126">
        <w:tc>
          <w:tcPr>
            <w:tcW w:w="1459" w:type="dxa"/>
          </w:tcPr>
          <w:p w:rsidR="00664126" w:rsidRPr="0002618F"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t xml:space="preserve">2013 </w:t>
            </w:r>
          </w:p>
        </w:tc>
        <w:tc>
          <w:tcPr>
            <w:tcW w:w="7777" w:type="dxa"/>
          </w:tcPr>
          <w:p w:rsidR="005F5156" w:rsidRPr="00A0331C" w:rsidRDefault="005F5156" w:rsidP="001F36D2">
            <w:pPr>
              <w:spacing w:after="200" w:line="276" w:lineRule="auto"/>
              <w:rPr>
                <w:rFonts w:ascii="Sylfaen" w:hAnsi="Sylfaen" w:cs="Arial"/>
                <w:color w:val="222222"/>
                <w:sz w:val="18"/>
                <w:szCs w:val="18"/>
              </w:rPr>
            </w:pPr>
            <w:r w:rsidRPr="00A0331C">
              <w:rPr>
                <w:rFonts w:ascii="Sylfaen" w:hAnsi="Sylfaen" w:cs="Arial"/>
                <w:color w:val="222222"/>
                <w:sz w:val="18"/>
                <w:szCs w:val="18"/>
              </w:rPr>
              <w:t>Universal Health Care Program (I and II Phase)</w:t>
            </w:r>
          </w:p>
        </w:tc>
      </w:tr>
      <w:tr w:rsidR="00664126" w:rsidRPr="0002618F" w:rsidTr="00664126">
        <w:tc>
          <w:tcPr>
            <w:tcW w:w="1459" w:type="dxa"/>
          </w:tcPr>
          <w:p w:rsidR="00664126" w:rsidRPr="0002618F"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t>2015</w:t>
            </w:r>
          </w:p>
        </w:tc>
        <w:tc>
          <w:tcPr>
            <w:tcW w:w="7777" w:type="dxa"/>
          </w:tcPr>
          <w:p w:rsidR="00664126" w:rsidRPr="00A0331C" w:rsidRDefault="005F5156" w:rsidP="004A4359">
            <w:pPr>
              <w:spacing w:after="200" w:line="276" w:lineRule="auto"/>
              <w:rPr>
                <w:rFonts w:ascii="Sylfaen" w:hAnsi="Sylfaen" w:cs="Arial"/>
                <w:color w:val="222222"/>
                <w:sz w:val="18"/>
                <w:szCs w:val="18"/>
              </w:rPr>
            </w:pPr>
            <w:r w:rsidRPr="00A0331C">
              <w:rPr>
                <w:rFonts w:ascii="Sylfaen" w:hAnsi="Sylfaen" w:cs="Arial"/>
                <w:color w:val="222222"/>
                <w:sz w:val="18"/>
                <w:szCs w:val="18"/>
              </w:rPr>
              <w:t>Hepatitis C elimination program</w:t>
            </w:r>
          </w:p>
        </w:tc>
      </w:tr>
      <w:tr w:rsidR="00664126" w:rsidTr="00664126">
        <w:tc>
          <w:tcPr>
            <w:tcW w:w="1459" w:type="dxa"/>
          </w:tcPr>
          <w:p w:rsidR="00664126"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t>2017</w:t>
            </w:r>
          </w:p>
        </w:tc>
        <w:tc>
          <w:tcPr>
            <w:tcW w:w="7777" w:type="dxa"/>
          </w:tcPr>
          <w:p w:rsidR="005F5156" w:rsidRPr="00A0331C" w:rsidRDefault="005F5156" w:rsidP="00A0331C">
            <w:pPr>
              <w:spacing w:after="200" w:line="276" w:lineRule="auto"/>
              <w:rPr>
                <w:rFonts w:ascii="Sylfaen" w:hAnsi="Sylfaen" w:cs="Arial"/>
                <w:color w:val="222222"/>
                <w:sz w:val="18"/>
                <w:szCs w:val="18"/>
              </w:rPr>
            </w:pPr>
            <w:r w:rsidRPr="00A0331C">
              <w:rPr>
                <w:rFonts w:ascii="Sylfaen" w:hAnsi="Sylfaen" w:cs="Arial"/>
                <w:color w:val="222222"/>
                <w:sz w:val="18"/>
                <w:szCs w:val="18"/>
              </w:rPr>
              <w:t xml:space="preserve">Chronic </w:t>
            </w:r>
            <w:r w:rsidR="00A0331C" w:rsidRPr="00A0331C">
              <w:rPr>
                <w:rFonts w:ascii="Sylfaen" w:hAnsi="Sylfaen" w:cs="Arial"/>
                <w:color w:val="222222"/>
                <w:sz w:val="18"/>
                <w:szCs w:val="18"/>
              </w:rPr>
              <w:t>diseases treatment medication p</w:t>
            </w:r>
            <w:r w:rsidRPr="00A0331C">
              <w:rPr>
                <w:rFonts w:ascii="Sylfaen" w:hAnsi="Sylfaen" w:cs="Arial"/>
                <w:color w:val="222222"/>
                <w:sz w:val="18"/>
                <w:szCs w:val="18"/>
              </w:rPr>
              <w:t>rogram</w:t>
            </w:r>
          </w:p>
        </w:tc>
      </w:tr>
      <w:tr w:rsidR="00664126" w:rsidTr="00664126">
        <w:tc>
          <w:tcPr>
            <w:tcW w:w="1459" w:type="dxa"/>
          </w:tcPr>
          <w:p w:rsidR="00664126" w:rsidRPr="00065FF2"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lastRenderedPageBreak/>
              <w:t>2017</w:t>
            </w:r>
          </w:p>
        </w:tc>
        <w:tc>
          <w:tcPr>
            <w:tcW w:w="7777" w:type="dxa"/>
          </w:tcPr>
          <w:p w:rsidR="005F5156" w:rsidRPr="00A0331C" w:rsidRDefault="005F5156" w:rsidP="00A0331C">
            <w:pPr>
              <w:spacing w:after="200" w:line="276" w:lineRule="auto"/>
              <w:rPr>
                <w:rFonts w:ascii="Sylfaen" w:hAnsi="Sylfaen" w:cs="Arial"/>
                <w:color w:val="222222"/>
                <w:sz w:val="18"/>
                <w:szCs w:val="18"/>
              </w:rPr>
            </w:pPr>
            <w:r w:rsidRPr="00A0331C">
              <w:rPr>
                <w:rFonts w:ascii="Sylfaen" w:hAnsi="Sylfaen" w:cs="Arial"/>
                <w:color w:val="222222"/>
                <w:sz w:val="18"/>
                <w:szCs w:val="18"/>
              </w:rPr>
              <w:t xml:space="preserve">III phase of </w:t>
            </w:r>
            <w:r w:rsidR="00A0331C" w:rsidRPr="00A0331C">
              <w:rPr>
                <w:rFonts w:ascii="Sylfaen" w:hAnsi="Sylfaen" w:cs="Arial"/>
                <w:color w:val="222222"/>
                <w:sz w:val="18"/>
                <w:szCs w:val="18"/>
              </w:rPr>
              <w:t xml:space="preserve">the </w:t>
            </w:r>
            <w:r w:rsidRPr="00A0331C">
              <w:rPr>
                <w:rFonts w:ascii="Sylfaen" w:hAnsi="Sylfaen" w:cs="Arial"/>
                <w:color w:val="222222"/>
                <w:sz w:val="18"/>
                <w:szCs w:val="18"/>
              </w:rPr>
              <w:t>universal health care</w:t>
            </w:r>
            <w:r w:rsidR="00A0331C" w:rsidRPr="00A0331C">
              <w:rPr>
                <w:rFonts w:ascii="Sylfaen" w:hAnsi="Sylfaen" w:cs="Arial"/>
                <w:color w:val="222222"/>
                <w:sz w:val="18"/>
                <w:szCs w:val="18"/>
              </w:rPr>
              <w:t xml:space="preserve"> program</w:t>
            </w:r>
            <w:r w:rsidRPr="00A0331C">
              <w:rPr>
                <w:rFonts w:ascii="Sylfaen" w:hAnsi="Sylfaen" w:cs="Arial"/>
                <w:color w:val="222222"/>
                <w:sz w:val="18"/>
                <w:szCs w:val="18"/>
              </w:rPr>
              <w:t xml:space="preserve"> - services stratification according to income </w:t>
            </w:r>
            <w:r w:rsidR="004C60E3" w:rsidRPr="00A0331C">
              <w:rPr>
                <w:rFonts w:ascii="Sylfaen" w:hAnsi="Sylfaen" w:cs="Arial"/>
                <w:color w:val="222222"/>
                <w:sz w:val="18"/>
                <w:szCs w:val="18"/>
              </w:rPr>
              <w:t>groups</w:t>
            </w:r>
          </w:p>
        </w:tc>
      </w:tr>
    </w:tbl>
    <w:p w:rsidR="00664126" w:rsidRPr="00664126" w:rsidRDefault="00664126" w:rsidP="004A4359">
      <w:pPr>
        <w:spacing w:after="200" w:line="276" w:lineRule="auto"/>
        <w:jc w:val="both"/>
        <w:rPr>
          <w:rFonts w:ascii="Sylfaen" w:hAnsi="Sylfaen"/>
        </w:rPr>
      </w:pPr>
    </w:p>
    <w:p w:rsidR="005D1043" w:rsidRPr="002F7A0D" w:rsidRDefault="00A0331C" w:rsidP="00A0331C">
      <w:pPr>
        <w:pStyle w:val="Heading1"/>
        <w:numPr>
          <w:ilvl w:val="0"/>
          <w:numId w:val="3"/>
        </w:numPr>
        <w:spacing w:after="200" w:line="276" w:lineRule="auto"/>
        <w:rPr>
          <w:rFonts w:ascii="Sylfaen" w:hAnsi="Sylfaen"/>
          <w:b/>
          <w:sz w:val="22"/>
          <w:lang w:val="ka-GE"/>
        </w:rPr>
      </w:pPr>
      <w:r w:rsidRPr="00A0331C">
        <w:rPr>
          <w:rFonts w:ascii="Sylfaen" w:hAnsi="Sylfaen" w:cs="Sylfaen"/>
          <w:b/>
          <w:sz w:val="22"/>
        </w:rPr>
        <w:t>System organization structure and governance</w:t>
      </w:r>
    </w:p>
    <w:p w:rsidR="00CB2746" w:rsidRDefault="00A0331C" w:rsidP="00CB2746">
      <w:pPr>
        <w:spacing w:after="200" w:line="276" w:lineRule="auto"/>
        <w:jc w:val="both"/>
        <w:rPr>
          <w:rFonts w:ascii="Sylfaen" w:hAnsi="Sylfaen"/>
          <w:sz w:val="22"/>
          <w:szCs w:val="22"/>
        </w:rPr>
      </w:pPr>
      <w:r w:rsidRPr="00A0331C">
        <w:rPr>
          <w:rFonts w:ascii="Sylfaen" w:hAnsi="Sylfaen"/>
          <w:sz w:val="22"/>
          <w:szCs w:val="22"/>
        </w:rPr>
        <w:t>The Parliament of Georgia is the highest</w:t>
      </w:r>
      <w:r w:rsidR="00CB2746">
        <w:rPr>
          <w:rFonts w:ascii="Sylfaen" w:hAnsi="Sylfaen"/>
          <w:sz w:val="22"/>
          <w:szCs w:val="22"/>
        </w:rPr>
        <w:t xml:space="preserve"> representative body of Georgia. </w:t>
      </w:r>
      <w:r w:rsidR="00CB2746" w:rsidRPr="00B0381F">
        <w:rPr>
          <w:rFonts w:ascii="Sylfaen" w:hAnsi="Sylfaen"/>
          <w:sz w:val="22"/>
          <w:szCs w:val="22"/>
        </w:rPr>
        <w:t>Parliament of Georgia</w:t>
      </w:r>
      <w:r w:rsidR="00CB2746" w:rsidRPr="00CB2746">
        <w:rPr>
          <w:rFonts w:ascii="Sylfaen" w:hAnsi="Sylfaen"/>
          <w:sz w:val="22"/>
          <w:szCs w:val="22"/>
        </w:rPr>
        <w:t xml:space="preserve"> approves the draft laws</w:t>
      </w:r>
      <w:r w:rsidR="00795D0B">
        <w:rPr>
          <w:rFonts w:ascii="Sylfaen" w:hAnsi="Sylfaen"/>
          <w:sz w:val="22"/>
          <w:szCs w:val="22"/>
        </w:rPr>
        <w:t>,</w:t>
      </w:r>
      <w:r w:rsidR="00CB2746" w:rsidRPr="00CB2746">
        <w:rPr>
          <w:rFonts w:ascii="Sylfaen" w:hAnsi="Sylfaen"/>
          <w:sz w:val="22"/>
          <w:szCs w:val="22"/>
        </w:rPr>
        <w:t xml:space="preserve"> initiated by the Government of Georgia</w:t>
      </w:r>
      <w:r w:rsidR="00CB2746">
        <w:rPr>
          <w:rFonts w:ascii="Sylfaen" w:hAnsi="Sylfaen"/>
          <w:sz w:val="22"/>
          <w:szCs w:val="22"/>
        </w:rPr>
        <w:t xml:space="preserve">. </w:t>
      </w:r>
      <w:r w:rsidR="00CB2746" w:rsidRPr="00CB2746">
        <w:rPr>
          <w:rFonts w:ascii="Sylfaen" w:hAnsi="Sylfaen"/>
          <w:sz w:val="22"/>
          <w:szCs w:val="22"/>
        </w:rPr>
        <w:t>The Government of Georgia determines the main directions of the country in health care, which are reflected in the policy, strategy or normative documents developed by the Ministry.</w:t>
      </w:r>
    </w:p>
    <w:p w:rsidR="00CB2746" w:rsidRPr="00CB2746" w:rsidRDefault="008E28FE" w:rsidP="00CB2746">
      <w:pPr>
        <w:spacing w:after="200" w:line="276" w:lineRule="auto"/>
        <w:jc w:val="both"/>
        <w:rPr>
          <w:szCs w:val="22"/>
        </w:rPr>
      </w:pPr>
      <w:r>
        <w:rPr>
          <w:szCs w:val="22"/>
        </w:rPr>
        <w:t>The main field</w:t>
      </w:r>
      <w:r w:rsidRPr="00CB2746">
        <w:rPr>
          <w:szCs w:val="22"/>
        </w:rPr>
        <w:t xml:space="preserve"> of activity </w:t>
      </w:r>
      <w:r w:rsidR="00CB2746" w:rsidRPr="00CB2746">
        <w:rPr>
          <w:szCs w:val="22"/>
        </w:rPr>
        <w:t xml:space="preserve">of the Ministry of Labor, Health and Social Affairs of Georgia is the elaboration, implementation and coordination </w:t>
      </w:r>
      <w:r>
        <w:rPr>
          <w:szCs w:val="22"/>
        </w:rPr>
        <w:t xml:space="preserve">of </w:t>
      </w:r>
      <w:r w:rsidR="00CB2746" w:rsidRPr="00CB2746">
        <w:rPr>
          <w:szCs w:val="22"/>
        </w:rPr>
        <w:t xml:space="preserve">the </w:t>
      </w:r>
      <w:r>
        <w:rPr>
          <w:szCs w:val="22"/>
        </w:rPr>
        <w:t xml:space="preserve">population labor, health and social affairs state policy; </w:t>
      </w:r>
      <w:r w:rsidRPr="008E28FE">
        <w:rPr>
          <w:szCs w:val="22"/>
        </w:rPr>
        <w:t>Quality control and safety of medical activity;</w:t>
      </w:r>
      <w:r>
        <w:rPr>
          <w:szCs w:val="22"/>
        </w:rPr>
        <w:t xml:space="preserve"> Elaboration</w:t>
      </w:r>
      <w:r w:rsidRPr="008E28FE">
        <w:rPr>
          <w:szCs w:val="22"/>
        </w:rPr>
        <w:t xml:space="preserve"> of state healthcare programs;</w:t>
      </w:r>
      <w:r>
        <w:rPr>
          <w:szCs w:val="22"/>
        </w:rPr>
        <w:t xml:space="preserve"> </w:t>
      </w:r>
      <w:r w:rsidRPr="008E28FE">
        <w:rPr>
          <w:szCs w:val="22"/>
        </w:rPr>
        <w:t>Development of the rules, conditions and regulations of the medical service in the country and control of their implementation</w:t>
      </w:r>
      <w:r>
        <w:rPr>
          <w:szCs w:val="22"/>
        </w:rPr>
        <w:t xml:space="preserve"> etc. </w:t>
      </w:r>
      <w:r w:rsidR="00E336C4">
        <w:rPr>
          <w:szCs w:val="22"/>
        </w:rPr>
        <w:t>Under the Ministry are</w:t>
      </w:r>
      <w:r w:rsidR="00E336C4" w:rsidRPr="00E336C4">
        <w:rPr>
          <w:szCs w:val="22"/>
        </w:rPr>
        <w:t xml:space="preserve"> 5 public law </w:t>
      </w:r>
      <w:r w:rsidR="00E336C4">
        <w:rPr>
          <w:szCs w:val="22"/>
        </w:rPr>
        <w:t>legal entities</w:t>
      </w:r>
      <w:r w:rsidR="00E336C4" w:rsidRPr="00E336C4">
        <w:rPr>
          <w:szCs w:val="22"/>
        </w:rPr>
        <w:t xml:space="preserve"> subordinated</w:t>
      </w:r>
      <w:r w:rsidR="00E336C4">
        <w:rPr>
          <w:szCs w:val="22"/>
        </w:rPr>
        <w:t xml:space="preserve"> by </w:t>
      </w:r>
      <w:r w:rsidR="00E336C4" w:rsidRPr="00E336C4">
        <w:rPr>
          <w:szCs w:val="22"/>
        </w:rPr>
        <w:t>state control.</w:t>
      </w:r>
    </w:p>
    <w:p w:rsidR="00E336C4" w:rsidRPr="00E336C4" w:rsidRDefault="00E336C4" w:rsidP="004A4359">
      <w:pPr>
        <w:spacing w:after="200" w:line="276" w:lineRule="auto"/>
        <w:jc w:val="both"/>
        <w:rPr>
          <w:rFonts w:ascii="Sylfaen" w:hAnsi="Sylfaen"/>
          <w:sz w:val="22"/>
          <w:szCs w:val="22"/>
        </w:rPr>
      </w:pPr>
      <w:r w:rsidRPr="00E336C4">
        <w:rPr>
          <w:rFonts w:ascii="Sylfaen" w:hAnsi="Sylfaen"/>
          <w:sz w:val="22"/>
          <w:szCs w:val="22"/>
        </w:rPr>
        <w:t xml:space="preserve">Administration and management of state programs of </w:t>
      </w:r>
      <w:r w:rsidR="00795D0B">
        <w:rPr>
          <w:rFonts w:ascii="Sylfaen" w:hAnsi="Sylfaen"/>
          <w:sz w:val="22"/>
          <w:szCs w:val="22"/>
        </w:rPr>
        <w:t>labor,</w:t>
      </w:r>
      <w:r w:rsidR="00795D0B" w:rsidRPr="00E336C4">
        <w:rPr>
          <w:rFonts w:ascii="Sylfaen" w:hAnsi="Sylfaen"/>
          <w:sz w:val="22"/>
          <w:szCs w:val="22"/>
        </w:rPr>
        <w:t xml:space="preserve"> </w:t>
      </w:r>
      <w:r w:rsidR="00795D0B">
        <w:rPr>
          <w:rFonts w:ascii="Sylfaen" w:hAnsi="Sylfaen"/>
          <w:sz w:val="22"/>
          <w:szCs w:val="22"/>
        </w:rPr>
        <w:t>health</w:t>
      </w:r>
      <w:r w:rsidRPr="00E336C4">
        <w:rPr>
          <w:rFonts w:ascii="Sylfaen" w:hAnsi="Sylfaen"/>
          <w:sz w:val="22"/>
          <w:szCs w:val="22"/>
        </w:rPr>
        <w:t xml:space="preserve"> and social care (universal health care program and 23 public health and </w:t>
      </w:r>
      <w:r w:rsidR="00795D0B">
        <w:rPr>
          <w:rFonts w:ascii="Sylfaen" w:hAnsi="Sylfaen"/>
          <w:sz w:val="22"/>
          <w:szCs w:val="22"/>
        </w:rPr>
        <w:t>disease</w:t>
      </w:r>
      <w:r w:rsidRPr="00E336C4">
        <w:rPr>
          <w:rFonts w:ascii="Sylfaen" w:hAnsi="Sylfaen"/>
          <w:sz w:val="22"/>
          <w:szCs w:val="22"/>
        </w:rPr>
        <w:t>-</w:t>
      </w:r>
      <w:r w:rsidR="00795D0B">
        <w:rPr>
          <w:rFonts w:ascii="Sylfaen" w:hAnsi="Sylfaen"/>
          <w:sz w:val="22"/>
          <w:szCs w:val="22"/>
        </w:rPr>
        <w:t>oriented</w:t>
      </w:r>
      <w:r w:rsidRPr="00E336C4">
        <w:rPr>
          <w:rFonts w:ascii="Sylfaen" w:hAnsi="Sylfaen"/>
          <w:sz w:val="22"/>
          <w:szCs w:val="22"/>
        </w:rPr>
        <w:t xml:space="preserve"> vertical programs) are carried out b</w:t>
      </w:r>
      <w:r w:rsidR="00795D0B">
        <w:rPr>
          <w:rFonts w:ascii="Sylfaen" w:hAnsi="Sylfaen"/>
          <w:sz w:val="22"/>
          <w:szCs w:val="22"/>
        </w:rPr>
        <w:t>y the social service agency (SSA</w:t>
      </w:r>
      <w:r w:rsidRPr="00E336C4">
        <w:rPr>
          <w:rFonts w:ascii="Sylfaen" w:hAnsi="Sylfaen"/>
          <w:sz w:val="22"/>
          <w:szCs w:val="22"/>
        </w:rPr>
        <w:t>).</w:t>
      </w:r>
      <w:r w:rsidR="00795D0B">
        <w:rPr>
          <w:rFonts w:ascii="Sylfaen" w:hAnsi="Sylfaen"/>
          <w:sz w:val="22"/>
          <w:szCs w:val="22"/>
        </w:rPr>
        <w:t xml:space="preserve"> </w:t>
      </w:r>
      <w:r w:rsidR="00795D0B" w:rsidRPr="00795D0B">
        <w:rPr>
          <w:rFonts w:ascii="Sylfaen" w:hAnsi="Sylfaen"/>
          <w:sz w:val="22"/>
          <w:szCs w:val="22"/>
        </w:rPr>
        <w:t>The l</w:t>
      </w:r>
      <w:r w:rsidR="00795D0B">
        <w:rPr>
          <w:rFonts w:ascii="Sylfaen" w:hAnsi="Sylfaen"/>
          <w:sz w:val="22"/>
          <w:szCs w:val="22"/>
        </w:rPr>
        <w:t>ocal branches of the a</w:t>
      </w:r>
      <w:r w:rsidR="00795D0B" w:rsidRPr="00795D0B">
        <w:rPr>
          <w:rFonts w:ascii="Sylfaen" w:hAnsi="Sylfaen"/>
          <w:sz w:val="22"/>
          <w:szCs w:val="22"/>
        </w:rPr>
        <w:t xml:space="preserve">gency are located in 68 municipalities and </w:t>
      </w:r>
      <w:r w:rsidR="00795D0B">
        <w:rPr>
          <w:rFonts w:ascii="Sylfaen" w:hAnsi="Sylfaen"/>
          <w:sz w:val="22"/>
          <w:szCs w:val="22"/>
        </w:rPr>
        <w:t>m</w:t>
      </w:r>
      <w:r w:rsidR="00795D0B" w:rsidRPr="00795D0B">
        <w:rPr>
          <w:rFonts w:ascii="Sylfaen" w:hAnsi="Sylfaen"/>
          <w:sz w:val="22"/>
          <w:szCs w:val="22"/>
        </w:rPr>
        <w:t>ore than 2000 employees are employed in them.</w:t>
      </w:r>
      <w:r w:rsidR="00795D0B">
        <w:rPr>
          <w:rFonts w:ascii="Sylfaen" w:hAnsi="Sylfaen"/>
          <w:sz w:val="22"/>
          <w:szCs w:val="22"/>
        </w:rPr>
        <w:t xml:space="preserve"> </w:t>
      </w:r>
    </w:p>
    <w:p w:rsidR="00795D0B" w:rsidRPr="00FC189B" w:rsidRDefault="00795D0B" w:rsidP="004A4359">
      <w:pPr>
        <w:spacing w:after="200" w:line="276" w:lineRule="auto"/>
        <w:jc w:val="both"/>
        <w:rPr>
          <w:rFonts w:ascii="Sylfaen" w:hAnsi="Sylfaen" w:cs="Sylfaen"/>
          <w:sz w:val="22"/>
          <w:szCs w:val="22"/>
        </w:rPr>
      </w:pPr>
      <w:r w:rsidRPr="00795D0B">
        <w:rPr>
          <w:rFonts w:ascii="Sylfaen" w:hAnsi="Sylfaen" w:cs="Sylfaen"/>
          <w:sz w:val="22"/>
          <w:szCs w:val="22"/>
        </w:rPr>
        <w:t>The National Center for Disease Control and Public Health is responsible for prevention and control of communicable and non-</w:t>
      </w:r>
      <w:r w:rsidR="000D3FBF" w:rsidRPr="000D3FBF">
        <w:rPr>
          <w:rFonts w:ascii="Sylfaen" w:hAnsi="Sylfaen" w:cs="Sylfaen"/>
          <w:sz w:val="22"/>
          <w:szCs w:val="22"/>
        </w:rPr>
        <w:t xml:space="preserve"> </w:t>
      </w:r>
      <w:r w:rsidR="000D3FBF" w:rsidRPr="00795D0B">
        <w:rPr>
          <w:rFonts w:ascii="Sylfaen" w:hAnsi="Sylfaen" w:cs="Sylfaen"/>
          <w:sz w:val="22"/>
          <w:szCs w:val="22"/>
        </w:rPr>
        <w:t>communicable</w:t>
      </w:r>
      <w:r w:rsidRPr="00795D0B">
        <w:rPr>
          <w:rFonts w:ascii="Sylfaen" w:hAnsi="Sylfaen" w:cs="Sylfaen"/>
          <w:sz w:val="22"/>
          <w:szCs w:val="22"/>
        </w:rPr>
        <w:t xml:space="preserve"> diseases.</w:t>
      </w:r>
      <w:r w:rsidR="000D3FBF">
        <w:rPr>
          <w:rFonts w:ascii="Sylfaen" w:hAnsi="Sylfaen" w:cs="Sylfaen"/>
          <w:sz w:val="22"/>
          <w:szCs w:val="22"/>
        </w:rPr>
        <w:t xml:space="preserve"> The C</w:t>
      </w:r>
      <w:r w:rsidR="000D3FBF" w:rsidRPr="000D3FBF">
        <w:rPr>
          <w:rFonts w:ascii="Sylfaen" w:hAnsi="Sylfaen" w:cs="Sylfaen"/>
          <w:sz w:val="22"/>
          <w:szCs w:val="22"/>
        </w:rPr>
        <w:t xml:space="preserve">enter </w:t>
      </w:r>
      <w:r w:rsidR="000D3FBF">
        <w:rPr>
          <w:rFonts w:ascii="Sylfaen" w:hAnsi="Sylfaen" w:cs="Sylfaen"/>
          <w:sz w:val="22"/>
          <w:szCs w:val="22"/>
        </w:rPr>
        <w:t>works on</w:t>
      </w:r>
      <w:r w:rsidR="000D3FBF" w:rsidRPr="000D3FBF">
        <w:rPr>
          <w:rFonts w:ascii="Sylfaen" w:hAnsi="Sylfaen" w:cs="Sylfaen"/>
          <w:sz w:val="22"/>
          <w:szCs w:val="22"/>
        </w:rPr>
        <w:t xml:space="preserve"> national standards, manual recommendations, promote</w:t>
      </w:r>
      <w:r w:rsidR="000D3FBF">
        <w:rPr>
          <w:rFonts w:ascii="Sylfaen" w:hAnsi="Sylfaen" w:cs="Sylfaen"/>
          <w:sz w:val="22"/>
          <w:szCs w:val="22"/>
        </w:rPr>
        <w:t>s</w:t>
      </w:r>
      <w:r w:rsidR="000D3FBF" w:rsidRPr="000D3FBF">
        <w:rPr>
          <w:rFonts w:ascii="Sylfaen" w:hAnsi="Sylfaen" w:cs="Sylfaen"/>
          <w:sz w:val="22"/>
          <w:szCs w:val="22"/>
        </w:rPr>
        <w:t xml:space="preserve"> public health, </w:t>
      </w:r>
      <w:r w:rsidR="000D3FBF">
        <w:rPr>
          <w:rFonts w:ascii="Sylfaen" w:hAnsi="Sylfaen" w:cs="Sylfaen"/>
          <w:sz w:val="22"/>
          <w:szCs w:val="22"/>
        </w:rPr>
        <w:t>performs</w:t>
      </w:r>
      <w:r w:rsidR="000D3FBF" w:rsidRPr="000D3FBF">
        <w:rPr>
          <w:rFonts w:ascii="Sylfaen" w:hAnsi="Sylfaen" w:cs="Sylfaen"/>
          <w:sz w:val="22"/>
          <w:szCs w:val="22"/>
        </w:rPr>
        <w:t xml:space="preserve"> surveillance, laboratory work, and react to emergency health conditions related to public health.</w:t>
      </w:r>
    </w:p>
    <w:p w:rsidR="000D3FBF" w:rsidRPr="00D16356" w:rsidRDefault="000D3FBF" w:rsidP="009B0933">
      <w:pPr>
        <w:spacing w:after="200" w:line="276" w:lineRule="auto"/>
        <w:jc w:val="both"/>
        <w:rPr>
          <w:sz w:val="22"/>
          <w:szCs w:val="22"/>
        </w:rPr>
      </w:pPr>
      <w:r w:rsidRPr="000D3FBF">
        <w:rPr>
          <w:sz w:val="22"/>
          <w:szCs w:val="22"/>
        </w:rPr>
        <w:t xml:space="preserve">The State Regulation Agency for Medical Activities implements state regulation </w:t>
      </w:r>
      <w:r>
        <w:rPr>
          <w:sz w:val="22"/>
          <w:szCs w:val="22"/>
        </w:rPr>
        <w:t>of medical, medical -</w:t>
      </w:r>
      <w:r w:rsidRPr="000D3FBF">
        <w:rPr>
          <w:sz w:val="22"/>
          <w:szCs w:val="22"/>
        </w:rPr>
        <w:t xml:space="preserve"> social expertise, </w:t>
      </w:r>
      <w:r>
        <w:rPr>
          <w:sz w:val="22"/>
          <w:szCs w:val="22"/>
        </w:rPr>
        <w:t>drug</w:t>
      </w:r>
      <w:r w:rsidRPr="000D3FBF">
        <w:rPr>
          <w:sz w:val="22"/>
          <w:szCs w:val="22"/>
        </w:rPr>
        <w:t xml:space="preserve"> and pharmaceutical activities of physical and legal persons throughout Georgia.</w:t>
      </w:r>
    </w:p>
    <w:p w:rsidR="000D3FBF" w:rsidRPr="000D3FBF" w:rsidRDefault="00D16356" w:rsidP="009B0933">
      <w:pPr>
        <w:spacing w:after="200" w:line="276" w:lineRule="auto"/>
        <w:jc w:val="both"/>
        <w:rPr>
          <w:rFonts w:ascii="Sylfaen" w:hAnsi="Sylfaen"/>
          <w:sz w:val="22"/>
          <w:szCs w:val="22"/>
        </w:rPr>
      </w:pPr>
      <w:r w:rsidRPr="000D3FBF">
        <w:rPr>
          <w:rFonts w:ascii="Sylfaen" w:hAnsi="Sylfaen"/>
          <w:sz w:val="22"/>
          <w:szCs w:val="22"/>
        </w:rPr>
        <w:t>Coordination</w:t>
      </w:r>
      <w:r>
        <w:rPr>
          <w:rFonts w:ascii="Sylfaen" w:hAnsi="Sylfaen"/>
          <w:sz w:val="22"/>
          <w:szCs w:val="22"/>
        </w:rPr>
        <w:t xml:space="preserve"> of E</w:t>
      </w:r>
      <w:r w:rsidR="000D3FBF" w:rsidRPr="000D3FBF">
        <w:rPr>
          <w:rFonts w:ascii="Sylfaen" w:hAnsi="Sylfaen"/>
          <w:sz w:val="22"/>
          <w:szCs w:val="22"/>
        </w:rPr>
        <w:t xml:space="preserve">mergencies and Emergency </w:t>
      </w:r>
      <w:r>
        <w:rPr>
          <w:rFonts w:ascii="Sylfaen" w:hAnsi="Sylfaen"/>
          <w:sz w:val="22"/>
          <w:szCs w:val="22"/>
        </w:rPr>
        <w:t>c</w:t>
      </w:r>
      <w:r w:rsidR="000D3FBF" w:rsidRPr="000D3FBF">
        <w:rPr>
          <w:rFonts w:ascii="Sylfaen" w:hAnsi="Sylfaen"/>
          <w:sz w:val="22"/>
          <w:szCs w:val="22"/>
        </w:rPr>
        <w:t xml:space="preserve">enter's activities cover the territory of the various types of disasters and emergencies occurring during the state of war and the health of the population on a daily basis to improve the quality of emergency medical </w:t>
      </w:r>
      <w:r>
        <w:rPr>
          <w:rFonts w:ascii="Sylfaen" w:hAnsi="Sylfaen"/>
          <w:sz w:val="22"/>
          <w:szCs w:val="22"/>
        </w:rPr>
        <w:t xml:space="preserve">and referral </w:t>
      </w:r>
      <w:r w:rsidR="000D3FBF" w:rsidRPr="000D3FBF">
        <w:rPr>
          <w:rFonts w:ascii="Sylfaen" w:hAnsi="Sylfaen"/>
          <w:sz w:val="22"/>
          <w:szCs w:val="22"/>
        </w:rPr>
        <w:t xml:space="preserve">assistance </w:t>
      </w:r>
      <w:r>
        <w:rPr>
          <w:rFonts w:ascii="Sylfaen" w:hAnsi="Sylfaen"/>
          <w:sz w:val="22"/>
          <w:szCs w:val="22"/>
        </w:rPr>
        <w:t>coordination</w:t>
      </w:r>
      <w:r w:rsidR="000D3FBF" w:rsidRPr="000D3FBF">
        <w:rPr>
          <w:rFonts w:ascii="Sylfaen" w:hAnsi="Sylfaen"/>
          <w:sz w:val="22"/>
          <w:szCs w:val="22"/>
        </w:rPr>
        <w:t>.</w:t>
      </w:r>
      <w:r>
        <w:rPr>
          <w:rFonts w:ascii="Sylfaen" w:hAnsi="Sylfaen"/>
          <w:sz w:val="22"/>
          <w:szCs w:val="22"/>
        </w:rPr>
        <w:t xml:space="preserve"> </w:t>
      </w:r>
    </w:p>
    <w:p w:rsidR="00B0381F" w:rsidRPr="00B0381F" w:rsidRDefault="00B0381F" w:rsidP="00FC189B">
      <w:pPr>
        <w:spacing w:after="200" w:line="276" w:lineRule="auto"/>
        <w:jc w:val="both"/>
        <w:rPr>
          <w:rFonts w:ascii="Sylfaen" w:hAnsi="Sylfaen"/>
          <w:sz w:val="22"/>
          <w:szCs w:val="22"/>
        </w:rPr>
      </w:pPr>
      <w:r w:rsidRPr="00B0381F">
        <w:rPr>
          <w:rStyle w:val="Hyperlink"/>
          <w:rFonts w:ascii="Sylfaen" w:hAnsi="Sylfaen" w:cs="Sylfaen"/>
          <w:color w:val="auto"/>
          <w:sz w:val="22"/>
          <w:szCs w:val="22"/>
          <w:u w:val="none"/>
          <w:bdr w:val="none" w:sz="0" w:space="0" w:color="auto" w:frame="1"/>
          <w:shd w:val="clear" w:color="auto" w:fill="FFFFFF"/>
        </w:rPr>
        <w:t>Victims of human trafficking, The State Fund for Protection and Assistance of Victims implements the realization of state policy towards the protection of women and / or victims of domestic violence in families, as well as for persons with disabilities, in order to create decent living conditions for elderly people and careless children.</w:t>
      </w:r>
      <w:r>
        <w:rPr>
          <w:rStyle w:val="Hyperlink"/>
          <w:rFonts w:ascii="Sylfaen" w:hAnsi="Sylfaen" w:cs="Sylfaen"/>
          <w:color w:val="auto"/>
          <w:sz w:val="22"/>
          <w:szCs w:val="22"/>
          <w:u w:val="none"/>
          <w:bdr w:val="none" w:sz="0" w:space="0" w:color="auto" w:frame="1"/>
          <w:shd w:val="clear" w:color="auto" w:fill="FFFFFF"/>
        </w:rPr>
        <w:t xml:space="preserve"> </w:t>
      </w:r>
    </w:p>
    <w:p w:rsidR="00DD6CC1" w:rsidRDefault="00B0381F" w:rsidP="00060A9A">
      <w:pPr>
        <w:spacing w:after="200" w:line="276" w:lineRule="auto"/>
        <w:jc w:val="both"/>
        <w:rPr>
          <w:rFonts w:ascii="Sylfaen" w:hAnsi="Sylfaen" w:cs="Sylfaen"/>
          <w:sz w:val="22"/>
          <w:szCs w:val="22"/>
        </w:rPr>
      </w:pPr>
      <w:r w:rsidRPr="00B0381F">
        <w:rPr>
          <w:rFonts w:ascii="Sylfaen" w:hAnsi="Sylfaen" w:cs="Sylfaen"/>
          <w:b/>
          <w:sz w:val="22"/>
          <w:szCs w:val="22"/>
        </w:rPr>
        <w:t>Provision of services:</w:t>
      </w:r>
      <w:r w:rsidRPr="00B0381F">
        <w:rPr>
          <w:rFonts w:ascii="Sylfaen" w:hAnsi="Sylfaen" w:cs="Sylfaen"/>
          <w:sz w:val="22"/>
          <w:szCs w:val="22"/>
        </w:rPr>
        <w:t xml:space="preserve"> </w:t>
      </w:r>
      <w:r w:rsidR="00DD6CC1" w:rsidRPr="00DD6CC1">
        <w:rPr>
          <w:rFonts w:ascii="Sylfaen" w:hAnsi="Sylfaen" w:cs="Sylfaen"/>
          <w:sz w:val="22"/>
          <w:szCs w:val="22"/>
        </w:rPr>
        <w:t>As a result of the privatization and decentralization process, most of the facilities are independent of their ownership and management.</w:t>
      </w:r>
      <w:r w:rsidR="00DD6CC1">
        <w:rPr>
          <w:rFonts w:ascii="Sylfaen" w:hAnsi="Sylfaen" w:cs="Sylfaen"/>
          <w:sz w:val="22"/>
          <w:szCs w:val="22"/>
        </w:rPr>
        <w:t xml:space="preserve"> </w:t>
      </w:r>
      <w:r w:rsidR="00DD6CC1" w:rsidRPr="00DD6CC1">
        <w:rPr>
          <w:rFonts w:ascii="Sylfaen" w:hAnsi="Sylfaen" w:cs="Sylfaen"/>
          <w:sz w:val="22"/>
          <w:szCs w:val="22"/>
        </w:rPr>
        <w:t xml:space="preserve">As the hospital and primary health care holders, </w:t>
      </w:r>
      <w:r w:rsidR="00DD6CC1">
        <w:rPr>
          <w:rFonts w:ascii="Sylfaen" w:hAnsi="Sylfaen" w:cs="Sylfaen"/>
          <w:sz w:val="22"/>
          <w:szCs w:val="22"/>
        </w:rPr>
        <w:t>a</w:t>
      </w:r>
      <w:r w:rsidR="00DD6CC1" w:rsidRPr="00DD6CC1">
        <w:rPr>
          <w:rFonts w:ascii="Sylfaen" w:hAnsi="Sylfaen" w:cs="Sylfaen"/>
          <w:sz w:val="22"/>
          <w:szCs w:val="22"/>
        </w:rPr>
        <w:t>mong other legal entities are private insurance and pharmaceutical companies.</w:t>
      </w:r>
    </w:p>
    <w:p w:rsidR="00DD6CC1" w:rsidRPr="00F0458E" w:rsidRDefault="00DD6CC1" w:rsidP="00060A9A">
      <w:pPr>
        <w:spacing w:after="200" w:line="276" w:lineRule="auto"/>
        <w:jc w:val="both"/>
        <w:rPr>
          <w:rFonts w:ascii="Sylfaen" w:hAnsi="Sylfaen"/>
          <w:sz w:val="22"/>
          <w:szCs w:val="22"/>
        </w:rPr>
      </w:pPr>
      <w:r w:rsidRPr="00F0458E">
        <w:rPr>
          <w:rFonts w:ascii="Sylfaen" w:hAnsi="Sylfaen"/>
          <w:sz w:val="22"/>
          <w:szCs w:val="22"/>
        </w:rPr>
        <w:lastRenderedPageBreak/>
        <w:t xml:space="preserve">According to the ownership form, the picture of the existing hospital network in the country differs radically </w:t>
      </w:r>
      <w:r w:rsidR="004C1F86">
        <w:rPr>
          <w:rFonts w:ascii="Sylfaen" w:hAnsi="Sylfaen"/>
          <w:sz w:val="22"/>
          <w:szCs w:val="22"/>
        </w:rPr>
        <w:t>from</w:t>
      </w:r>
      <w:r w:rsidRPr="00F0458E">
        <w:rPr>
          <w:rFonts w:ascii="Sylfaen" w:hAnsi="Sylfaen"/>
          <w:sz w:val="22"/>
          <w:szCs w:val="22"/>
        </w:rPr>
        <w:t xml:space="preserve"> developed or developing countries</w:t>
      </w:r>
      <w:r w:rsidR="004C1F86">
        <w:rPr>
          <w:rFonts w:ascii="Sylfaen" w:hAnsi="Sylfaen"/>
          <w:sz w:val="22"/>
          <w:szCs w:val="22"/>
        </w:rPr>
        <w:t xml:space="preserve"> throughout the world</w:t>
      </w:r>
      <w:r w:rsidRPr="00F0458E">
        <w:rPr>
          <w:rFonts w:ascii="Sylfaen" w:hAnsi="Sylfaen"/>
          <w:sz w:val="22"/>
          <w:szCs w:val="22"/>
        </w:rPr>
        <w:t>. The share of state-owned and private non-profitable hospitals in the region of Europe varies from 60% to 75% in total number of hospitals, while in Georgia it is 15%.</w:t>
      </w:r>
    </w:p>
    <w:p w:rsidR="00DD6CC1" w:rsidRPr="00F0458E" w:rsidRDefault="00DD6CC1" w:rsidP="00060A9A">
      <w:pPr>
        <w:spacing w:after="200" w:line="276" w:lineRule="auto"/>
        <w:jc w:val="both"/>
        <w:rPr>
          <w:rFonts w:ascii="Sylfaen" w:hAnsi="Sylfaen"/>
          <w:sz w:val="22"/>
          <w:szCs w:val="22"/>
        </w:rPr>
      </w:pPr>
      <w:r w:rsidRPr="00F0458E">
        <w:rPr>
          <w:rFonts w:ascii="Sylfaen" w:hAnsi="Sylfaen"/>
          <w:sz w:val="22"/>
          <w:szCs w:val="22"/>
        </w:rPr>
        <w:t xml:space="preserve">Most specialized medical facilities (psychiatric, </w:t>
      </w:r>
      <w:proofErr w:type="spellStart"/>
      <w:r w:rsidR="00843C28" w:rsidRPr="00F0458E">
        <w:rPr>
          <w:rFonts w:ascii="Sylfaen" w:hAnsi="Sylfaen"/>
          <w:sz w:val="22"/>
          <w:szCs w:val="22"/>
        </w:rPr>
        <w:t>phthisiatric</w:t>
      </w:r>
      <w:proofErr w:type="spellEnd"/>
      <w:r w:rsidRPr="00F0458E">
        <w:rPr>
          <w:rFonts w:ascii="Sylfaen" w:hAnsi="Sylfaen"/>
          <w:sz w:val="22"/>
          <w:szCs w:val="22"/>
        </w:rPr>
        <w:t xml:space="preserve">, </w:t>
      </w:r>
      <w:proofErr w:type="spellStart"/>
      <w:r w:rsidR="00843C28" w:rsidRPr="00F0458E">
        <w:rPr>
          <w:rFonts w:ascii="Sylfaen" w:hAnsi="Sylfaen"/>
          <w:sz w:val="22"/>
          <w:szCs w:val="22"/>
        </w:rPr>
        <w:t>narcological</w:t>
      </w:r>
      <w:proofErr w:type="spellEnd"/>
      <w:r w:rsidRPr="00F0458E">
        <w:rPr>
          <w:rFonts w:ascii="Sylfaen" w:hAnsi="Sylfaen"/>
          <w:sz w:val="22"/>
          <w:szCs w:val="22"/>
        </w:rPr>
        <w:t xml:space="preserve"> and other services) are state-owned.</w:t>
      </w:r>
    </w:p>
    <w:p w:rsidR="00843C28" w:rsidRPr="00F0458E" w:rsidRDefault="00843C28" w:rsidP="00081151">
      <w:pPr>
        <w:spacing w:after="200" w:line="276" w:lineRule="auto"/>
        <w:jc w:val="both"/>
        <w:rPr>
          <w:rFonts w:ascii="Sylfaen" w:hAnsi="Sylfaen" w:cs="Sylfaen"/>
          <w:sz w:val="22"/>
          <w:szCs w:val="22"/>
        </w:rPr>
      </w:pPr>
      <w:r w:rsidRPr="00F0458E">
        <w:rPr>
          <w:rFonts w:ascii="Sylfaen" w:hAnsi="Sylfaen" w:cs="Sylfaen"/>
          <w:sz w:val="22"/>
          <w:szCs w:val="22"/>
        </w:rPr>
        <w:t>With the support of the Government of Georgia in 2014-2015, procedures were implemented related to the redemption of medical centers owned by insurance companies operating in some highland regions of Georgia (totally 9 regions), to provide necessary medical services to the population. These hospitals togeth</w:t>
      </w:r>
      <w:r w:rsidR="00384565" w:rsidRPr="00F0458E">
        <w:rPr>
          <w:rFonts w:ascii="Sylfaen" w:hAnsi="Sylfaen" w:cs="Sylfaen"/>
          <w:sz w:val="22"/>
          <w:szCs w:val="22"/>
        </w:rPr>
        <w:t>er with other multifunctional/general profile inpatient facilities are combined with the unified</w:t>
      </w:r>
      <w:r w:rsidRPr="00F0458E">
        <w:rPr>
          <w:rFonts w:ascii="Sylfaen" w:hAnsi="Sylfaen" w:cs="Sylfaen"/>
          <w:sz w:val="22"/>
          <w:szCs w:val="22"/>
        </w:rPr>
        <w:t xml:space="preserve"> management-regional health center (total of 16 hospitals).</w:t>
      </w:r>
    </w:p>
    <w:p w:rsidR="00384565" w:rsidRPr="00F0458E" w:rsidRDefault="00384565" w:rsidP="00384565">
      <w:pPr>
        <w:tabs>
          <w:tab w:val="left" w:pos="720"/>
          <w:tab w:val="left" w:pos="11340"/>
        </w:tabs>
        <w:spacing w:after="200" w:line="276" w:lineRule="auto"/>
        <w:jc w:val="both"/>
        <w:rPr>
          <w:rFonts w:ascii="Sylfaen" w:hAnsi="Sylfaen" w:cs="Sylfaen"/>
          <w:sz w:val="22"/>
          <w:szCs w:val="22"/>
        </w:rPr>
      </w:pPr>
      <w:r w:rsidRPr="00F0458E">
        <w:rPr>
          <w:rFonts w:ascii="Sylfaen" w:hAnsi="Sylfaen" w:cs="Sylfaen"/>
          <w:sz w:val="22"/>
          <w:szCs w:val="22"/>
        </w:rPr>
        <w:t>In order to facilitate the uninterrupted functioning of a number of medical facilities located in high mountainous areas and border villages, they are subsidized from the state budget.</w:t>
      </w:r>
    </w:p>
    <w:p w:rsidR="00F0458E" w:rsidRPr="00F0458E" w:rsidRDefault="00384565" w:rsidP="00F0458E">
      <w:pPr>
        <w:tabs>
          <w:tab w:val="left" w:pos="720"/>
          <w:tab w:val="left" w:pos="11340"/>
        </w:tabs>
        <w:spacing w:after="200" w:line="276" w:lineRule="auto"/>
        <w:jc w:val="both"/>
        <w:rPr>
          <w:rFonts w:ascii="Sylfaen" w:hAnsi="Sylfaen" w:cs="Sylfaen"/>
          <w:sz w:val="22"/>
          <w:szCs w:val="22"/>
        </w:rPr>
      </w:pPr>
      <w:r w:rsidRPr="00F0458E">
        <w:rPr>
          <w:rFonts w:ascii="Sylfaen" w:hAnsi="Sylfaen" w:cs="Sylfaen"/>
          <w:sz w:val="22"/>
          <w:szCs w:val="22"/>
        </w:rPr>
        <w:t>Primary health care providers vary according to functions at the level of rural and municipality.</w:t>
      </w:r>
      <w:r w:rsidRPr="00F0458E">
        <w:rPr>
          <w:rFonts w:ascii="Sylfaen" w:hAnsi="Sylfaen"/>
          <w:sz w:val="22"/>
          <w:szCs w:val="22"/>
        </w:rPr>
        <w:t xml:space="preserve"> </w:t>
      </w:r>
      <w:r w:rsidRPr="00F0458E">
        <w:rPr>
          <w:rFonts w:ascii="Sylfaen" w:hAnsi="Sylfaen" w:cs="Sylfaen"/>
          <w:sz w:val="22"/>
          <w:szCs w:val="22"/>
        </w:rPr>
        <w:t>Since 2009, rural doctors represent sole trader who are mostly located in state-owned ambulatories, buildings owned by municipality, and sometimes even in their own homes.</w:t>
      </w:r>
      <w:r w:rsidR="00F0458E" w:rsidRPr="00F0458E">
        <w:rPr>
          <w:rFonts w:ascii="Sylfaen" w:hAnsi="Sylfaen" w:cs="Sylfaen"/>
          <w:sz w:val="22"/>
          <w:szCs w:val="22"/>
        </w:rPr>
        <w:t xml:space="preserve"> Polyclinics and outpatients at municipal level are integrated in medical centers/hospitals. In big cities, majority of primary health care </w:t>
      </w:r>
      <w:r w:rsidR="004C1565">
        <w:rPr>
          <w:rFonts w:ascii="Sylfaen" w:hAnsi="Sylfaen" w:cs="Sylfaen"/>
          <w:sz w:val="22"/>
          <w:szCs w:val="22"/>
        </w:rPr>
        <w:t>facilities</w:t>
      </w:r>
      <w:r w:rsidR="004C1565" w:rsidRPr="00F0458E">
        <w:rPr>
          <w:rFonts w:ascii="Sylfaen" w:hAnsi="Sylfaen" w:cs="Sylfaen"/>
          <w:sz w:val="22"/>
          <w:szCs w:val="22"/>
        </w:rPr>
        <w:t xml:space="preserve"> </w:t>
      </w:r>
      <w:r w:rsidR="00F0458E" w:rsidRPr="00F0458E">
        <w:rPr>
          <w:rFonts w:ascii="Sylfaen" w:hAnsi="Sylfaen" w:cs="Sylfaen"/>
          <w:sz w:val="22"/>
          <w:szCs w:val="22"/>
        </w:rPr>
        <w:t>are privatized.</w:t>
      </w:r>
    </w:p>
    <w:p w:rsidR="00F0458E" w:rsidRPr="00F0458E" w:rsidRDefault="00F0458E" w:rsidP="00F0458E">
      <w:pPr>
        <w:tabs>
          <w:tab w:val="left" w:pos="720"/>
          <w:tab w:val="left" w:pos="11340"/>
        </w:tabs>
        <w:spacing w:after="200" w:line="276" w:lineRule="auto"/>
        <w:jc w:val="both"/>
        <w:rPr>
          <w:rFonts w:ascii="Sylfaen" w:hAnsi="Sylfaen"/>
          <w:noProof/>
          <w:sz w:val="22"/>
        </w:rPr>
      </w:pPr>
      <w:r w:rsidRPr="00F0458E">
        <w:rPr>
          <w:rFonts w:ascii="Sylfaen" w:hAnsi="Sylfaen"/>
          <w:noProof/>
          <w:sz w:val="22"/>
        </w:rPr>
        <w:t>The Center for Disease Control and Public Health, which has 9 regional offices, is the coordinating body of public health services at the central level.</w:t>
      </w:r>
      <w:r>
        <w:rPr>
          <w:rFonts w:ascii="Sylfaen" w:hAnsi="Sylfaen"/>
          <w:noProof/>
          <w:sz w:val="22"/>
        </w:rPr>
        <w:t xml:space="preserve"> </w:t>
      </w:r>
      <w:r w:rsidRPr="00F0458E">
        <w:rPr>
          <w:rFonts w:ascii="Sylfaen" w:hAnsi="Sylfaen"/>
          <w:noProof/>
          <w:sz w:val="22"/>
        </w:rPr>
        <w:t xml:space="preserve">At </w:t>
      </w:r>
      <w:r>
        <w:rPr>
          <w:rFonts w:ascii="Sylfaen" w:hAnsi="Sylfaen"/>
          <w:noProof/>
          <w:sz w:val="22"/>
        </w:rPr>
        <w:t xml:space="preserve">the </w:t>
      </w:r>
      <w:r w:rsidRPr="00F0458E">
        <w:rPr>
          <w:rFonts w:ascii="Sylfaen" w:hAnsi="Sylfaen"/>
          <w:noProof/>
          <w:sz w:val="22"/>
        </w:rPr>
        <w:t>municipal level, public health municipal services are subordinated to municipalities and have their own delegated liabilities.</w:t>
      </w:r>
    </w:p>
    <w:p w:rsidR="00A42C21" w:rsidRPr="00A42C21" w:rsidRDefault="00A42C21" w:rsidP="007843BF">
      <w:pPr>
        <w:spacing w:before="200" w:after="200" w:line="276" w:lineRule="auto"/>
        <w:jc w:val="both"/>
        <w:rPr>
          <w:rFonts w:ascii="Sylfaen" w:hAnsi="Sylfaen" w:cs="Sylfaen"/>
          <w:sz w:val="22"/>
        </w:rPr>
      </w:pPr>
      <w:r w:rsidRPr="00A42C21">
        <w:rPr>
          <w:rFonts w:ascii="Sylfaen" w:hAnsi="Sylfaen" w:cs="Sylfaen"/>
          <w:sz w:val="22"/>
        </w:rPr>
        <w:t xml:space="preserve">Urgent </w:t>
      </w:r>
      <w:r>
        <w:rPr>
          <w:rFonts w:ascii="Sylfaen" w:hAnsi="Sylfaen" w:cs="Sylfaen"/>
          <w:sz w:val="22"/>
        </w:rPr>
        <w:t>assistance</w:t>
      </w:r>
      <w:r w:rsidRPr="00A42C21">
        <w:rPr>
          <w:rFonts w:ascii="Sylfaen" w:hAnsi="Sylfaen" w:cs="Sylfaen"/>
          <w:sz w:val="22"/>
        </w:rPr>
        <w:t xml:space="preserve"> and </w:t>
      </w:r>
      <w:r>
        <w:rPr>
          <w:rFonts w:ascii="Sylfaen" w:hAnsi="Sylfaen" w:cs="Sylfaen"/>
          <w:sz w:val="22"/>
        </w:rPr>
        <w:t xml:space="preserve">Emergency, </w:t>
      </w:r>
      <w:r w:rsidRPr="00A42C21">
        <w:rPr>
          <w:rFonts w:ascii="Sylfaen" w:hAnsi="Sylfaen" w:cs="Sylfaen"/>
          <w:sz w:val="22"/>
        </w:rPr>
        <w:t>in Tbilisi City</w:t>
      </w:r>
      <w:r>
        <w:rPr>
          <w:rFonts w:ascii="Sylfaen" w:hAnsi="Sylfaen" w:cs="Sylfaen"/>
          <w:sz w:val="22"/>
        </w:rPr>
        <w:t xml:space="preserve">, </w:t>
      </w:r>
      <w:r w:rsidRPr="00A42C21">
        <w:rPr>
          <w:rFonts w:ascii="Sylfaen" w:hAnsi="Sylfaen" w:cs="Sylfaen"/>
          <w:sz w:val="22"/>
        </w:rPr>
        <w:t>is subordinated to the mayor’s post/office as financially and organizationally.</w:t>
      </w:r>
      <w:r>
        <w:rPr>
          <w:rFonts w:ascii="Sylfaen" w:hAnsi="Sylfaen" w:cs="Sylfaen"/>
          <w:sz w:val="22"/>
        </w:rPr>
        <w:t xml:space="preserve"> </w:t>
      </w:r>
      <w:r w:rsidRPr="00A42C21">
        <w:rPr>
          <w:rFonts w:ascii="Sylfaen" w:hAnsi="Sylfaen" w:cs="Sylfaen"/>
          <w:sz w:val="22"/>
        </w:rPr>
        <w:t>Providing coordination and urgent assistance to emergency situations in municipalities is carried out by LEPL Emergency Situations Coordination and Urgent Assistance Center on the basis of the Uniform Dispatch Principle.</w:t>
      </w:r>
      <w:r>
        <w:rPr>
          <w:rFonts w:ascii="Sylfaen" w:hAnsi="Sylfaen" w:cs="Sylfaen"/>
          <w:sz w:val="22"/>
        </w:rPr>
        <w:t xml:space="preserve"> </w:t>
      </w:r>
    </w:p>
    <w:p w:rsidR="00A42C21" w:rsidRPr="001D0450" w:rsidRDefault="00A42C21" w:rsidP="007843BF">
      <w:pPr>
        <w:spacing w:before="200" w:after="200" w:line="276" w:lineRule="auto"/>
        <w:jc w:val="both"/>
        <w:rPr>
          <w:rFonts w:ascii="Sylfaen" w:hAnsi="Sylfaen"/>
          <w:sz w:val="22"/>
          <w:szCs w:val="22"/>
        </w:rPr>
      </w:pPr>
      <w:r w:rsidRPr="00A42C21">
        <w:rPr>
          <w:rFonts w:ascii="Sylfaen" w:hAnsi="Sylfaen"/>
          <w:sz w:val="22"/>
          <w:szCs w:val="22"/>
        </w:rPr>
        <w:t>The regulation and management of the pharmaceutical sector is regulated by the Law of Georgia on Drug and Pharmaceutical Activities, which was completely revised in 2009</w:t>
      </w:r>
      <w:r>
        <w:rPr>
          <w:rFonts w:ascii="Sylfaen" w:hAnsi="Sylfaen"/>
          <w:sz w:val="22"/>
          <w:szCs w:val="22"/>
        </w:rPr>
        <w:t xml:space="preserve"> and </w:t>
      </w:r>
      <w:r w:rsidRPr="00A42C21">
        <w:rPr>
          <w:rFonts w:ascii="Sylfaen" w:hAnsi="Sylfaen"/>
          <w:sz w:val="22"/>
          <w:szCs w:val="22"/>
        </w:rPr>
        <w:t>by the Law of Georgia on Licenses and Permits (2009).</w:t>
      </w:r>
      <w:r>
        <w:rPr>
          <w:rFonts w:ascii="Sylfaen" w:hAnsi="Sylfaen"/>
          <w:sz w:val="22"/>
          <w:szCs w:val="22"/>
        </w:rPr>
        <w:t xml:space="preserve"> </w:t>
      </w:r>
      <w:r w:rsidRPr="00A42C21">
        <w:rPr>
          <w:rFonts w:ascii="Sylfaen" w:hAnsi="Sylfaen"/>
          <w:sz w:val="22"/>
          <w:szCs w:val="22"/>
        </w:rPr>
        <w:t>Since 1997, the pharmaceutical sector has been fully privatized.</w:t>
      </w:r>
      <w:r>
        <w:rPr>
          <w:rFonts w:ascii="Sylfaen" w:hAnsi="Sylfaen"/>
          <w:sz w:val="22"/>
          <w:szCs w:val="22"/>
        </w:rPr>
        <w:t xml:space="preserve"> </w:t>
      </w:r>
      <w:r w:rsidRPr="00A42C21">
        <w:rPr>
          <w:rFonts w:ascii="Sylfaen" w:hAnsi="Sylfaen"/>
          <w:sz w:val="22"/>
          <w:szCs w:val="22"/>
        </w:rPr>
        <w:t>Since 2007, State Regulatory Agency for Medical Activities is responsible for</w:t>
      </w:r>
      <w:r w:rsidR="004C1565">
        <w:rPr>
          <w:rFonts w:ascii="Sylfaen" w:hAnsi="Sylfaen"/>
          <w:sz w:val="22"/>
          <w:szCs w:val="22"/>
        </w:rPr>
        <w:t xml:space="preserve"> ensuring</w:t>
      </w:r>
      <w:r w:rsidRPr="00A42C21">
        <w:rPr>
          <w:rFonts w:ascii="Sylfaen" w:hAnsi="Sylfaen"/>
          <w:sz w:val="22"/>
          <w:szCs w:val="22"/>
        </w:rPr>
        <w:t xml:space="preserve"> the quality of drugs available on the pharmaceutical market, including the import, export, and production of medicines, and the authorization of clinical trials.</w:t>
      </w:r>
    </w:p>
    <w:p w:rsidR="001D0450" w:rsidRDefault="001D0450" w:rsidP="001D0450">
      <w:pPr>
        <w:spacing w:before="200" w:after="200" w:line="276" w:lineRule="auto"/>
        <w:jc w:val="both"/>
        <w:rPr>
          <w:rFonts w:ascii="Sylfaen" w:hAnsi="Sylfaen" w:cs="Sylfaen"/>
          <w:sz w:val="22"/>
        </w:rPr>
      </w:pPr>
      <w:r w:rsidRPr="001D0450">
        <w:rPr>
          <w:rFonts w:ascii="Sylfaen" w:hAnsi="Sylfaen" w:cs="Sylfaen"/>
          <w:sz w:val="22"/>
        </w:rPr>
        <w:t>Pharmaceutical products in the market are allowed in two ways:</w:t>
      </w:r>
      <w:r>
        <w:rPr>
          <w:rFonts w:ascii="Sylfaen" w:hAnsi="Sylfaen" w:cs="Sylfaen"/>
          <w:sz w:val="22"/>
        </w:rPr>
        <w:t xml:space="preserve"> the mode of r</w:t>
      </w:r>
      <w:r w:rsidRPr="001D0450">
        <w:rPr>
          <w:rFonts w:ascii="Sylfaen" w:hAnsi="Sylfaen" w:cs="Sylfaen"/>
          <w:sz w:val="22"/>
        </w:rPr>
        <w:t>ecognition (For instance, the drugs registered by the European Drug Agency or the National Agency for Developing US and European Developed Countries)</w:t>
      </w:r>
      <w:r>
        <w:rPr>
          <w:rFonts w:ascii="Sylfaen" w:hAnsi="Sylfaen" w:cs="Sylfaen"/>
          <w:sz w:val="22"/>
        </w:rPr>
        <w:t xml:space="preserve"> and n</w:t>
      </w:r>
      <w:r w:rsidRPr="001D0450">
        <w:rPr>
          <w:rFonts w:ascii="Sylfaen" w:hAnsi="Sylfaen" w:cs="Sylfaen"/>
          <w:sz w:val="22"/>
        </w:rPr>
        <w:t>ational registration system.</w:t>
      </w:r>
      <w:r>
        <w:rPr>
          <w:rFonts w:ascii="Sylfaen" w:hAnsi="Sylfaen" w:cs="Sylfaen"/>
          <w:sz w:val="22"/>
        </w:rPr>
        <w:t xml:space="preserve"> </w:t>
      </w:r>
      <w:r w:rsidRPr="001D0450">
        <w:rPr>
          <w:rFonts w:ascii="Sylfaen" w:hAnsi="Sylfaen" w:cs="Sylfaen"/>
          <w:sz w:val="22"/>
        </w:rPr>
        <w:t>There is no control and regulation over market prices.</w:t>
      </w:r>
      <w:r>
        <w:rPr>
          <w:rFonts w:ascii="Sylfaen" w:hAnsi="Sylfaen" w:cs="Sylfaen"/>
          <w:sz w:val="22"/>
        </w:rPr>
        <w:t xml:space="preserve"> </w:t>
      </w:r>
      <w:r w:rsidRPr="001D0450">
        <w:rPr>
          <w:rFonts w:ascii="Sylfaen" w:hAnsi="Sylfaen" w:cs="Sylfaen"/>
          <w:sz w:val="22"/>
        </w:rPr>
        <w:t>Since 2014 the recipe has been mandatory for the second group of drugs, and since 2017 the electronic recipe system has been introduced.</w:t>
      </w:r>
    </w:p>
    <w:p w:rsidR="001D0450" w:rsidRDefault="001D0450" w:rsidP="002F7A0D">
      <w:pPr>
        <w:spacing w:after="200" w:line="276" w:lineRule="auto"/>
        <w:rPr>
          <w:rFonts w:ascii="Sylfaen" w:hAnsi="Sylfaen"/>
          <w:sz w:val="22"/>
          <w:szCs w:val="22"/>
        </w:rPr>
      </w:pPr>
      <w:r w:rsidRPr="001D0450">
        <w:rPr>
          <w:rFonts w:ascii="Sylfaen" w:hAnsi="Sylfaen"/>
          <w:sz w:val="22"/>
          <w:szCs w:val="22"/>
          <w:lang w:val="ka-GE"/>
        </w:rPr>
        <w:lastRenderedPageBreak/>
        <w:t>Organizational arrangement of the health care system of Georgia is given in Figure 1.</w:t>
      </w:r>
    </w:p>
    <w:p w:rsidR="0017411E" w:rsidRDefault="001D0450" w:rsidP="002F7A0D">
      <w:pPr>
        <w:spacing w:after="200" w:line="276" w:lineRule="auto"/>
        <w:rPr>
          <w:rFonts w:ascii="Sylfaen" w:hAnsi="Sylfaen"/>
          <w:b/>
          <w:sz w:val="22"/>
        </w:rPr>
      </w:pPr>
      <w:r w:rsidRPr="001D0450">
        <w:rPr>
          <w:rFonts w:ascii="Sylfaen" w:hAnsi="Sylfaen"/>
          <w:b/>
          <w:sz w:val="22"/>
          <w:lang w:val="ka-GE"/>
        </w:rPr>
        <w:t>Figure 1: Organizational structure of the health system, 2018</w:t>
      </w:r>
    </w:p>
    <w:p w:rsidR="002F7A0D" w:rsidRPr="0017411E" w:rsidRDefault="0017411E" w:rsidP="002F7A0D">
      <w:pPr>
        <w:spacing w:after="200" w:line="276" w:lineRule="auto"/>
        <w:rPr>
          <w:rFonts w:ascii="Sylfaen" w:hAnsi="Sylfaen"/>
          <w:b/>
          <w:sz w:val="22"/>
        </w:rPr>
      </w:pPr>
      <w:r>
        <w:rPr>
          <w:noProof/>
        </w:rPr>
        <w:drawing>
          <wp:inline distT="0" distB="0" distL="0" distR="0" wp14:anchorId="474198D8" wp14:editId="5A6EF8EF">
            <wp:extent cx="5316223" cy="585947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24422" cy="5868511"/>
                    </a:xfrm>
                    <a:prstGeom prst="rect">
                      <a:avLst/>
                    </a:prstGeom>
                  </pic:spPr>
                </pic:pic>
              </a:graphicData>
            </a:graphic>
          </wp:inline>
        </w:drawing>
      </w:r>
    </w:p>
    <w:p w:rsidR="002F7A0D" w:rsidRPr="001D0450" w:rsidRDefault="001D0450" w:rsidP="002F7A0D">
      <w:pPr>
        <w:spacing w:after="200" w:line="276" w:lineRule="auto"/>
        <w:rPr>
          <w:rFonts w:ascii="Sylfaen" w:hAnsi="Sylfaen" w:cs="Arial"/>
          <w:noProof/>
          <w:color w:val="222222"/>
          <w:sz w:val="22"/>
        </w:rPr>
      </w:pPr>
      <w:r>
        <w:rPr>
          <w:rFonts w:ascii="Sylfaen" w:hAnsi="Sylfaen" w:cs="Arial"/>
          <w:noProof/>
          <w:color w:val="222222"/>
          <w:sz w:val="22"/>
        </w:rPr>
        <w:t xml:space="preserve">Source: </w:t>
      </w:r>
      <w:r w:rsidRPr="001D0450">
        <w:rPr>
          <w:rFonts w:ascii="Sylfaen" w:hAnsi="Sylfaen" w:cs="Arial"/>
          <w:noProof/>
          <w:color w:val="222222"/>
          <w:sz w:val="22"/>
        </w:rPr>
        <w:t>Ministry of Labor, Health and Social Affairs of Georgia</w:t>
      </w:r>
    </w:p>
    <w:p w:rsidR="002F7A0D" w:rsidRPr="002F7A0D" w:rsidRDefault="002F7A0D" w:rsidP="004A4359">
      <w:pPr>
        <w:spacing w:after="200" w:line="276" w:lineRule="auto"/>
        <w:jc w:val="both"/>
        <w:rPr>
          <w:rFonts w:ascii="Sylfaen" w:hAnsi="Sylfaen"/>
          <w:sz w:val="22"/>
          <w:lang w:val="ka-GE"/>
        </w:rPr>
      </w:pPr>
    </w:p>
    <w:p w:rsidR="0044141E" w:rsidRDefault="006F5A70" w:rsidP="004A4359">
      <w:pPr>
        <w:pStyle w:val="Heading1"/>
        <w:numPr>
          <w:ilvl w:val="0"/>
          <w:numId w:val="3"/>
        </w:numPr>
        <w:spacing w:after="200" w:line="276" w:lineRule="auto"/>
        <w:rPr>
          <w:rFonts w:ascii="Sylfaen" w:hAnsi="Sylfaen"/>
          <w:b/>
          <w:sz w:val="22"/>
          <w:lang w:val="ka-GE"/>
        </w:rPr>
      </w:pPr>
      <w:r w:rsidRPr="006F5A70">
        <w:rPr>
          <w:rFonts w:ascii="Sylfaen" w:hAnsi="Sylfaen"/>
          <w:b/>
          <w:sz w:val="22"/>
          <w:lang w:val="ka-GE"/>
        </w:rPr>
        <w:t>Basic strategies and indicators of health care system functioning</w:t>
      </w:r>
    </w:p>
    <w:p w:rsidR="00755DD8" w:rsidRPr="00755DD8" w:rsidRDefault="00755DD8" w:rsidP="00324854">
      <w:pPr>
        <w:spacing w:after="200" w:line="276" w:lineRule="auto"/>
        <w:jc w:val="both"/>
        <w:rPr>
          <w:rFonts w:ascii="Sylfaen" w:hAnsi="Sylfaen"/>
          <w:sz w:val="22"/>
        </w:rPr>
      </w:pPr>
      <w:r w:rsidRPr="006F5A70">
        <w:rPr>
          <w:rFonts w:ascii="Sylfaen" w:hAnsi="Sylfaen"/>
          <w:sz w:val="22"/>
          <w:lang w:val="ka-GE"/>
        </w:rPr>
        <w:t>The main priorities of health care are disclosed in the Georgia's Social and Economic Development Strategy "Georgia 2020" (2014)</w:t>
      </w:r>
      <w:r w:rsidRPr="002F7A0D">
        <w:rPr>
          <w:rFonts w:ascii="Sylfaen" w:hAnsi="Sylfaen"/>
          <w:sz w:val="22"/>
          <w:lang w:val="ka-GE"/>
        </w:rPr>
        <w:t xml:space="preserve">, </w:t>
      </w:r>
      <w:r>
        <w:rPr>
          <w:rFonts w:ascii="Sylfaen" w:hAnsi="Sylfaen"/>
          <w:sz w:val="22"/>
        </w:rPr>
        <w:t>w</w:t>
      </w:r>
      <w:r w:rsidRPr="00755DD8">
        <w:rPr>
          <w:rFonts w:ascii="Sylfaen" w:hAnsi="Sylfaen"/>
          <w:sz w:val="22"/>
          <w:lang w:val="ka-GE"/>
        </w:rPr>
        <w:t>hich, together with other priority directions, provides access to affordable and high quality health care</w:t>
      </w:r>
      <w:r w:rsidRPr="002F7A0D">
        <w:rPr>
          <w:rFonts w:ascii="Sylfaen" w:hAnsi="Sylfaen"/>
          <w:sz w:val="22"/>
          <w:lang w:val="ka-GE"/>
        </w:rPr>
        <w:t xml:space="preserve">, </w:t>
      </w:r>
      <w:r w:rsidRPr="00755DD8">
        <w:rPr>
          <w:rFonts w:ascii="Sylfaen" w:hAnsi="Sylfaen"/>
          <w:sz w:val="22"/>
          <w:lang w:val="ka-GE"/>
        </w:rPr>
        <w:t>And also in the state concept of Georgia's h</w:t>
      </w:r>
      <w:r>
        <w:rPr>
          <w:rFonts w:ascii="Sylfaen" w:hAnsi="Sylfaen"/>
          <w:sz w:val="22"/>
          <w:lang w:val="ka-GE"/>
        </w:rPr>
        <w:t>ealth care system for 2014-2020</w:t>
      </w:r>
      <w:r>
        <w:rPr>
          <w:rFonts w:ascii="Sylfaen" w:hAnsi="Sylfaen"/>
          <w:sz w:val="22"/>
        </w:rPr>
        <w:t xml:space="preserve"> </w:t>
      </w:r>
      <w:r>
        <w:rPr>
          <w:rFonts w:ascii="Sylfaen" w:hAnsi="Sylfaen"/>
          <w:sz w:val="22"/>
          <w:lang w:val="ka-GE"/>
        </w:rPr>
        <w:t>"</w:t>
      </w:r>
      <w:r>
        <w:rPr>
          <w:rFonts w:ascii="Sylfaen" w:hAnsi="Sylfaen"/>
          <w:sz w:val="22"/>
        </w:rPr>
        <w:t>u</w:t>
      </w:r>
      <w:r w:rsidRPr="00755DD8">
        <w:rPr>
          <w:rFonts w:ascii="Sylfaen" w:hAnsi="Sylfaen"/>
          <w:sz w:val="22"/>
          <w:lang w:val="ka-GE"/>
        </w:rPr>
        <w:t>nivers</w:t>
      </w:r>
      <w:r>
        <w:rPr>
          <w:rFonts w:ascii="Sylfaen" w:hAnsi="Sylfaen"/>
          <w:sz w:val="22"/>
          <w:lang w:val="ka-GE"/>
        </w:rPr>
        <w:t xml:space="preserve">al </w:t>
      </w:r>
      <w:r>
        <w:rPr>
          <w:rFonts w:ascii="Sylfaen" w:hAnsi="Sylfaen"/>
          <w:sz w:val="22"/>
        </w:rPr>
        <w:t>h</w:t>
      </w:r>
      <w:r>
        <w:rPr>
          <w:rFonts w:ascii="Sylfaen" w:hAnsi="Sylfaen"/>
          <w:sz w:val="22"/>
          <w:lang w:val="ka-GE"/>
        </w:rPr>
        <w:t xml:space="preserve">ealth </w:t>
      </w:r>
      <w:r>
        <w:rPr>
          <w:rFonts w:ascii="Sylfaen" w:hAnsi="Sylfaen"/>
          <w:sz w:val="22"/>
        </w:rPr>
        <w:t>c</w:t>
      </w:r>
      <w:r>
        <w:rPr>
          <w:rFonts w:ascii="Sylfaen" w:hAnsi="Sylfaen"/>
          <w:sz w:val="22"/>
          <w:lang w:val="ka-GE"/>
        </w:rPr>
        <w:t xml:space="preserve">are and </w:t>
      </w:r>
      <w:r>
        <w:rPr>
          <w:rFonts w:ascii="Sylfaen" w:hAnsi="Sylfaen"/>
          <w:sz w:val="22"/>
        </w:rPr>
        <w:t>q</w:t>
      </w:r>
      <w:r>
        <w:rPr>
          <w:rFonts w:ascii="Sylfaen" w:hAnsi="Sylfaen"/>
          <w:sz w:val="22"/>
          <w:lang w:val="ka-GE"/>
        </w:rPr>
        <w:t xml:space="preserve">uality </w:t>
      </w:r>
      <w:r>
        <w:rPr>
          <w:rFonts w:ascii="Sylfaen" w:hAnsi="Sylfaen"/>
          <w:sz w:val="22"/>
        </w:rPr>
        <w:t>m</w:t>
      </w:r>
      <w:r>
        <w:rPr>
          <w:rFonts w:ascii="Sylfaen" w:hAnsi="Sylfaen"/>
          <w:sz w:val="22"/>
          <w:lang w:val="ka-GE"/>
        </w:rPr>
        <w:t xml:space="preserve">anagement to </w:t>
      </w:r>
      <w:r>
        <w:rPr>
          <w:rFonts w:ascii="Sylfaen" w:hAnsi="Sylfaen"/>
          <w:sz w:val="22"/>
        </w:rPr>
        <w:t>p</w:t>
      </w:r>
      <w:r>
        <w:rPr>
          <w:rFonts w:ascii="Sylfaen" w:hAnsi="Sylfaen"/>
          <w:sz w:val="22"/>
          <w:lang w:val="ka-GE"/>
        </w:rPr>
        <w:t xml:space="preserve">rotect </w:t>
      </w:r>
      <w:r>
        <w:rPr>
          <w:rFonts w:ascii="Sylfaen" w:hAnsi="Sylfaen"/>
          <w:sz w:val="22"/>
        </w:rPr>
        <w:t>p</w:t>
      </w:r>
      <w:r>
        <w:rPr>
          <w:rFonts w:ascii="Sylfaen" w:hAnsi="Sylfaen"/>
          <w:sz w:val="22"/>
          <w:lang w:val="ka-GE"/>
        </w:rPr>
        <w:t xml:space="preserve">atients' </w:t>
      </w:r>
      <w:r>
        <w:rPr>
          <w:rFonts w:ascii="Sylfaen" w:hAnsi="Sylfaen"/>
          <w:sz w:val="22"/>
        </w:rPr>
        <w:t>r</w:t>
      </w:r>
      <w:r w:rsidRPr="00755DD8">
        <w:rPr>
          <w:rFonts w:ascii="Sylfaen" w:hAnsi="Sylfaen"/>
          <w:sz w:val="22"/>
          <w:lang w:val="ka-GE"/>
        </w:rPr>
        <w:t>ights"</w:t>
      </w:r>
      <w:r>
        <w:rPr>
          <w:rFonts w:ascii="Sylfaen" w:hAnsi="Sylfaen"/>
          <w:sz w:val="22"/>
        </w:rPr>
        <w:t>.</w:t>
      </w:r>
    </w:p>
    <w:p w:rsidR="001742B0" w:rsidRDefault="009C437F" w:rsidP="00324854">
      <w:pPr>
        <w:spacing w:after="200" w:line="276" w:lineRule="auto"/>
        <w:jc w:val="both"/>
        <w:rPr>
          <w:rFonts w:ascii="Sylfaen" w:hAnsi="Sylfaen"/>
          <w:sz w:val="22"/>
          <w:lang w:val="ka-GE"/>
        </w:rPr>
      </w:pPr>
      <w:r w:rsidRPr="009C437F">
        <w:rPr>
          <w:rFonts w:ascii="Sylfaen" w:hAnsi="Sylfaen"/>
          <w:sz w:val="22"/>
          <w:lang w:val="ka-GE"/>
        </w:rPr>
        <w:lastRenderedPageBreak/>
        <w:t>In terms of international commitments in health care, it is important the association agenda agreement between Georgia and the European Union, w</w:t>
      </w:r>
      <w:r>
        <w:rPr>
          <w:rFonts w:ascii="Sylfaen" w:hAnsi="Sylfaen"/>
          <w:sz w:val="22"/>
          <w:lang w:val="ka-GE"/>
        </w:rPr>
        <w:t>hich entered into force in 2014</w:t>
      </w:r>
      <w:r w:rsidR="0078115F">
        <w:rPr>
          <w:rFonts w:ascii="Sylfaen" w:hAnsi="Sylfaen"/>
          <w:sz w:val="22"/>
          <w:lang w:val="ka-GE"/>
        </w:rPr>
        <w:t xml:space="preserve">, </w:t>
      </w:r>
      <w:r>
        <w:rPr>
          <w:rFonts w:ascii="Sylfaen" w:hAnsi="Sylfaen"/>
          <w:sz w:val="22"/>
        </w:rPr>
        <w:t>a</w:t>
      </w:r>
      <w:r w:rsidRPr="009C437F">
        <w:rPr>
          <w:rFonts w:ascii="Sylfaen" w:hAnsi="Sylfaen"/>
          <w:sz w:val="22"/>
          <w:lang w:val="ka-GE"/>
        </w:rPr>
        <w:t>ccording to which, the</w:t>
      </w:r>
      <w:r>
        <w:rPr>
          <w:rFonts w:ascii="Sylfaen" w:hAnsi="Sylfaen"/>
          <w:sz w:val="22"/>
          <w:lang w:val="ka-GE"/>
        </w:rPr>
        <w:t xml:space="preserve"> spheres of cooperation of the </w:t>
      </w:r>
      <w:r>
        <w:rPr>
          <w:rFonts w:ascii="Sylfaen" w:hAnsi="Sylfaen"/>
          <w:sz w:val="22"/>
        </w:rPr>
        <w:t>p</w:t>
      </w:r>
      <w:r w:rsidRPr="009C437F">
        <w:rPr>
          <w:rFonts w:ascii="Sylfaen" w:hAnsi="Sylfaen"/>
          <w:sz w:val="22"/>
          <w:lang w:val="ka-GE"/>
        </w:rPr>
        <w:t>arties include the strengthening of the public health system,</w:t>
      </w:r>
      <w:r w:rsidR="001742B0">
        <w:rPr>
          <w:rFonts w:ascii="Sylfaen" w:hAnsi="Sylfaen"/>
          <w:sz w:val="22"/>
          <w:lang w:val="ka-GE"/>
        </w:rPr>
        <w:t xml:space="preserve"> </w:t>
      </w:r>
      <w:r>
        <w:rPr>
          <w:rFonts w:ascii="Sylfaen" w:hAnsi="Sylfaen"/>
          <w:sz w:val="22"/>
        </w:rPr>
        <w:t>e</w:t>
      </w:r>
      <w:r>
        <w:rPr>
          <w:rFonts w:ascii="Sylfaen" w:hAnsi="Sylfaen"/>
          <w:sz w:val="22"/>
          <w:lang w:val="ka-GE"/>
        </w:rPr>
        <w:t xml:space="preserve">ffective </w:t>
      </w:r>
      <w:r>
        <w:rPr>
          <w:rFonts w:ascii="Sylfaen" w:hAnsi="Sylfaen"/>
          <w:sz w:val="22"/>
        </w:rPr>
        <w:t>I</w:t>
      </w:r>
      <w:r w:rsidRPr="009C437F">
        <w:rPr>
          <w:rFonts w:ascii="Sylfaen" w:hAnsi="Sylfaen"/>
          <w:sz w:val="22"/>
          <w:lang w:val="ka-GE"/>
        </w:rPr>
        <w:t xml:space="preserve">mplementation </w:t>
      </w:r>
      <w:r>
        <w:rPr>
          <w:rFonts w:ascii="Sylfaen" w:hAnsi="Sylfaen"/>
          <w:sz w:val="22"/>
          <w:lang w:val="ka-GE"/>
        </w:rPr>
        <w:t xml:space="preserve">of </w:t>
      </w:r>
      <w:r>
        <w:rPr>
          <w:rFonts w:ascii="Sylfaen" w:hAnsi="Sylfaen"/>
          <w:sz w:val="22"/>
        </w:rPr>
        <w:t>I</w:t>
      </w:r>
      <w:r>
        <w:rPr>
          <w:rFonts w:ascii="Sylfaen" w:hAnsi="Sylfaen"/>
          <w:sz w:val="22"/>
          <w:lang w:val="ka-GE"/>
        </w:rPr>
        <w:t xml:space="preserve">nternational </w:t>
      </w:r>
      <w:r>
        <w:rPr>
          <w:rFonts w:ascii="Sylfaen" w:hAnsi="Sylfaen"/>
          <w:sz w:val="22"/>
        </w:rPr>
        <w:t>a</w:t>
      </w:r>
      <w:r>
        <w:rPr>
          <w:rFonts w:ascii="Sylfaen" w:hAnsi="Sylfaen"/>
          <w:sz w:val="22"/>
          <w:lang w:val="ka-GE"/>
        </w:rPr>
        <w:t xml:space="preserve">greements in </w:t>
      </w:r>
      <w:r>
        <w:rPr>
          <w:rFonts w:ascii="Sylfaen" w:hAnsi="Sylfaen"/>
          <w:sz w:val="22"/>
        </w:rPr>
        <w:t>h</w:t>
      </w:r>
      <w:r w:rsidRPr="009C437F">
        <w:rPr>
          <w:rFonts w:ascii="Sylfaen" w:hAnsi="Sylfaen"/>
          <w:sz w:val="22"/>
          <w:lang w:val="ka-GE"/>
        </w:rPr>
        <w:t xml:space="preserve">ealth </w:t>
      </w:r>
      <w:r>
        <w:rPr>
          <w:rFonts w:ascii="Sylfaen" w:hAnsi="Sylfaen"/>
          <w:sz w:val="22"/>
        </w:rPr>
        <w:t>care field</w:t>
      </w:r>
      <w:r>
        <w:rPr>
          <w:rFonts w:ascii="Sylfaen" w:hAnsi="Sylfaen"/>
          <w:sz w:val="22"/>
          <w:lang w:val="ka-GE"/>
        </w:rPr>
        <w:t xml:space="preserve">, recognized by the </w:t>
      </w:r>
      <w:r>
        <w:rPr>
          <w:rFonts w:ascii="Sylfaen" w:hAnsi="Sylfaen"/>
          <w:sz w:val="22"/>
        </w:rPr>
        <w:t>p</w:t>
      </w:r>
      <w:r w:rsidRPr="009C437F">
        <w:rPr>
          <w:rFonts w:ascii="Sylfaen" w:hAnsi="Sylfaen"/>
          <w:sz w:val="22"/>
          <w:lang w:val="ka-GE"/>
        </w:rPr>
        <w:t>arties,</w:t>
      </w:r>
      <w:r>
        <w:rPr>
          <w:rFonts w:ascii="Sylfaen" w:hAnsi="Sylfaen"/>
          <w:sz w:val="22"/>
        </w:rPr>
        <w:t xml:space="preserve"> p</w:t>
      </w:r>
      <w:r w:rsidRPr="009C437F">
        <w:rPr>
          <w:rFonts w:ascii="Sylfaen" w:hAnsi="Sylfaen"/>
          <w:sz w:val="22"/>
          <w:lang w:val="ka-GE"/>
        </w:rPr>
        <w:t>revention and control of communicable and non-communicable diseases and promotion of healthy lifestyle,</w:t>
      </w:r>
      <w:r>
        <w:rPr>
          <w:rFonts w:ascii="Sylfaen" w:hAnsi="Sylfaen"/>
          <w:sz w:val="22"/>
        </w:rPr>
        <w:t xml:space="preserve"> </w:t>
      </w:r>
      <w:r w:rsidRPr="009C437F">
        <w:rPr>
          <w:rFonts w:ascii="Sylfaen" w:hAnsi="Sylfaen"/>
          <w:sz w:val="22"/>
          <w:lang w:val="ka-GE"/>
        </w:rPr>
        <w:t>human biological material quality and safety (Chapter 15, Chapter VII).</w:t>
      </w:r>
    </w:p>
    <w:p w:rsidR="002B69C0" w:rsidRPr="002B69C0" w:rsidRDefault="002B69C0" w:rsidP="00324854">
      <w:pPr>
        <w:spacing w:after="200" w:line="276" w:lineRule="auto"/>
        <w:jc w:val="both"/>
        <w:rPr>
          <w:rFonts w:ascii="Sylfaen" w:hAnsi="Sylfaen"/>
          <w:sz w:val="22"/>
        </w:rPr>
      </w:pPr>
      <w:r w:rsidRPr="002B69C0">
        <w:rPr>
          <w:rFonts w:ascii="Sylfaen" w:hAnsi="Sylfaen"/>
          <w:sz w:val="22"/>
          <w:lang w:val="ka-GE"/>
        </w:rPr>
        <w:t xml:space="preserve">By 2030 the Ministry of Labor, Health and Social Affairs of Georgia represents </w:t>
      </w:r>
      <w:r>
        <w:rPr>
          <w:rFonts w:ascii="Sylfaen" w:hAnsi="Sylfaen"/>
          <w:sz w:val="22"/>
          <w:lang w:val="ka-GE"/>
        </w:rPr>
        <w:t>sustainable development</w:t>
      </w:r>
      <w:r>
        <w:rPr>
          <w:rFonts w:ascii="Sylfaen" w:hAnsi="Sylfaen"/>
          <w:sz w:val="22"/>
        </w:rPr>
        <w:t xml:space="preserve">  </w:t>
      </w:r>
      <w:r w:rsidRPr="002B69C0">
        <w:rPr>
          <w:rFonts w:ascii="Sylfaen" w:hAnsi="Sylfaen"/>
          <w:sz w:val="22"/>
          <w:lang w:val="ka-GE"/>
        </w:rPr>
        <w:t xml:space="preserve">third </w:t>
      </w:r>
      <w:r>
        <w:rPr>
          <w:rFonts w:ascii="Sylfaen" w:hAnsi="Sylfaen"/>
          <w:sz w:val="22"/>
        </w:rPr>
        <w:t>goal</w:t>
      </w:r>
      <w:r w:rsidRPr="002B69C0">
        <w:rPr>
          <w:rFonts w:ascii="Sylfaen" w:hAnsi="Sylfaen"/>
          <w:sz w:val="22"/>
          <w:lang w:val="ka-GE"/>
        </w:rPr>
        <w:t xml:space="preserve"> of the United Nations - "</w:t>
      </w:r>
      <w:r w:rsidRPr="002B69C0">
        <w:rPr>
          <w:rFonts w:ascii="Arial" w:hAnsi="Arial" w:cs="Arial"/>
          <w:color w:val="545454"/>
          <w:shd w:val="clear" w:color="auto" w:fill="FFFFFF"/>
        </w:rPr>
        <w:t xml:space="preserve"> </w:t>
      </w:r>
      <w:r w:rsidRPr="002B69C0">
        <w:rPr>
          <w:rFonts w:ascii="Sylfaen" w:hAnsi="Sylfaen"/>
          <w:sz w:val="22"/>
        </w:rPr>
        <w:t>to ensure </w:t>
      </w:r>
      <w:r w:rsidRPr="002B69C0">
        <w:rPr>
          <w:rFonts w:ascii="Sylfaen" w:hAnsi="Sylfaen"/>
          <w:bCs/>
          <w:sz w:val="22"/>
        </w:rPr>
        <w:t xml:space="preserve">healthy lives </w:t>
      </w:r>
      <w:r w:rsidRPr="002B69C0">
        <w:rPr>
          <w:rFonts w:ascii="Sylfaen" w:hAnsi="Sylfaen"/>
          <w:sz w:val="22"/>
        </w:rPr>
        <w:t>and promote well-being for all at </w:t>
      </w:r>
      <w:r w:rsidRPr="002B69C0">
        <w:rPr>
          <w:rFonts w:ascii="Sylfaen" w:hAnsi="Sylfaen"/>
          <w:bCs/>
          <w:sz w:val="22"/>
        </w:rPr>
        <w:t>all ages</w:t>
      </w:r>
      <w:r w:rsidRPr="002B69C0">
        <w:rPr>
          <w:rFonts w:ascii="Sylfaen" w:hAnsi="Sylfaen"/>
          <w:sz w:val="22"/>
          <w:lang w:val="ka-GE"/>
        </w:rPr>
        <w:t xml:space="preserve"> " (a total of 15 tasks and 27 indicators).</w:t>
      </w:r>
      <w:r w:rsidRPr="002B69C0">
        <w:rPr>
          <w:rFonts w:ascii="Sylfaen" w:hAnsi="Sylfaen"/>
          <w:sz w:val="22"/>
        </w:rPr>
        <w:t xml:space="preserve"> </w:t>
      </w:r>
    </w:p>
    <w:p w:rsidR="00277D36" w:rsidRPr="00324854" w:rsidRDefault="00277D36" w:rsidP="00277D36">
      <w:pPr>
        <w:spacing w:after="200" w:line="276" w:lineRule="auto"/>
        <w:jc w:val="both"/>
        <w:rPr>
          <w:rFonts w:ascii="Sylfaen" w:eastAsia="Sylfaen" w:hAnsi="Sylfaen"/>
          <w:b/>
          <w:sz w:val="32"/>
          <w:lang w:val="ka-GE"/>
        </w:rPr>
      </w:pPr>
      <w:r w:rsidRPr="006D0CED">
        <w:rPr>
          <w:rFonts w:ascii="Sylfaen" w:hAnsi="Sylfaen"/>
          <w:sz w:val="22"/>
          <w:lang w:val="ka-GE"/>
        </w:rPr>
        <w:t>State health care system is defined by the concept of the 10 main priorities:</w:t>
      </w:r>
    </w:p>
    <w:p w:rsidR="00277D36" w:rsidRPr="00BA1A17" w:rsidRDefault="00277D36" w:rsidP="00277D36">
      <w:pPr>
        <w:pStyle w:val="ListParagraph"/>
        <w:numPr>
          <w:ilvl w:val="0"/>
          <w:numId w:val="9"/>
        </w:numPr>
        <w:spacing w:after="200" w:line="276" w:lineRule="auto"/>
        <w:jc w:val="both"/>
        <w:rPr>
          <w:rFonts w:ascii="Sylfaen" w:hAnsi="Sylfaen"/>
          <w:sz w:val="22"/>
        </w:rPr>
      </w:pPr>
      <w:r w:rsidRPr="00BA1A17">
        <w:rPr>
          <w:rFonts w:ascii="Sylfaen" w:hAnsi="Sylfaen"/>
          <w:sz w:val="22"/>
        </w:rPr>
        <w:t>Health in all policies – national multi-sectoral approach - A number of multi-sectoral strategies have been approved and their implementation has been initiated by various ministries: State Strategy for Tobacco Control of Georgia (2013); The Georgian National HIV/AIDS Prevention and Control Strategy for 2016-2018 (2016); National Strategy for Tuberculosis Control in Georgia for 2016-2020 (2016); 2017-2030 National Strategy for Promotion of Maternal and Newborn Health (2017); 2017-2020 National Strategy for Prevention and Control of Non-Communicable Diseases in Georgia (2017); 2016-2020 National Hepatitis C Elimination Strategy in Georgia (2016), etc.</w:t>
      </w:r>
    </w:p>
    <w:p w:rsidR="00277D36" w:rsidRPr="00D35FD4" w:rsidRDefault="00277D36" w:rsidP="00277D36">
      <w:pPr>
        <w:pStyle w:val="ListParagraph"/>
        <w:numPr>
          <w:ilvl w:val="0"/>
          <w:numId w:val="9"/>
        </w:numPr>
        <w:spacing w:after="200" w:line="276" w:lineRule="auto"/>
        <w:jc w:val="both"/>
        <w:rPr>
          <w:rFonts w:ascii="Sylfaen" w:eastAsia="Sylfaen" w:hAnsi="Sylfaen"/>
          <w:sz w:val="22"/>
          <w:szCs w:val="22"/>
          <w:lang w:val="ka-GE"/>
        </w:rPr>
      </w:pPr>
      <w:r w:rsidRPr="001E6553">
        <w:rPr>
          <w:rFonts w:ascii="Sylfaen" w:eastAsia="Sylfaen" w:hAnsi="Sylfaen"/>
          <w:sz w:val="22"/>
          <w:szCs w:val="22"/>
        </w:rPr>
        <w:t xml:space="preserve">Development of health </w:t>
      </w:r>
      <w:r>
        <w:rPr>
          <w:rFonts w:ascii="Sylfaen" w:eastAsia="Sylfaen" w:hAnsi="Sylfaen"/>
          <w:sz w:val="22"/>
          <w:szCs w:val="22"/>
        </w:rPr>
        <w:t xml:space="preserve">care </w:t>
      </w:r>
      <w:r w:rsidRPr="001E6553">
        <w:rPr>
          <w:rFonts w:ascii="Sylfaen" w:eastAsia="Sylfaen" w:hAnsi="Sylfaen"/>
          <w:sz w:val="22"/>
          <w:szCs w:val="22"/>
        </w:rPr>
        <w:t>sector management</w:t>
      </w:r>
      <w:r w:rsidRPr="00D35FD4">
        <w:rPr>
          <w:rFonts w:ascii="Sylfaen" w:eastAsia="Sylfaen" w:hAnsi="Sylfaen"/>
          <w:sz w:val="22"/>
          <w:szCs w:val="22"/>
          <w:lang w:val="ka-GE"/>
        </w:rPr>
        <w:t xml:space="preserve"> -</w:t>
      </w:r>
      <w:r>
        <w:rPr>
          <w:rFonts w:ascii="Sylfaen" w:eastAsia="Sylfaen" w:hAnsi="Sylfaen"/>
          <w:sz w:val="22"/>
          <w:szCs w:val="22"/>
        </w:rPr>
        <w:t xml:space="preserve"> s</w:t>
      </w:r>
      <w:r w:rsidRPr="001E6553">
        <w:rPr>
          <w:rFonts w:ascii="Sylfaen" w:eastAsia="Sylfaen" w:hAnsi="Sylfaen"/>
          <w:sz w:val="22"/>
          <w:szCs w:val="22"/>
          <w:lang w:val="ka-GE"/>
        </w:rPr>
        <w:t>tarted and will be completed in the nearest future</w:t>
      </w:r>
      <w:r w:rsidRPr="00D35FD4">
        <w:rPr>
          <w:rFonts w:ascii="Sylfaen" w:eastAsia="Sylfaen" w:hAnsi="Sylfaen"/>
          <w:sz w:val="22"/>
          <w:szCs w:val="22"/>
          <w:lang w:val="ka-GE"/>
        </w:rPr>
        <w:t xml:space="preserve"> </w:t>
      </w:r>
      <w:r>
        <w:rPr>
          <w:rFonts w:ascii="Sylfaen" w:eastAsia="Sylfaen" w:hAnsi="Sylfaen"/>
          <w:sz w:val="22"/>
          <w:szCs w:val="22"/>
          <w:lang w:val="ka-GE"/>
        </w:rPr>
        <w:t>–</w:t>
      </w:r>
      <w:r w:rsidRPr="00D35FD4">
        <w:rPr>
          <w:rFonts w:ascii="Sylfaen" w:eastAsia="Sylfaen" w:hAnsi="Sylfaen"/>
          <w:sz w:val="22"/>
          <w:szCs w:val="22"/>
          <w:lang w:val="ka-GE"/>
        </w:rPr>
        <w:t xml:space="preserve"> </w:t>
      </w:r>
      <w:r>
        <w:rPr>
          <w:rFonts w:ascii="Sylfaen" w:eastAsia="Sylfaen" w:hAnsi="Sylfaen"/>
          <w:sz w:val="22"/>
          <w:szCs w:val="22"/>
        </w:rPr>
        <w:t xml:space="preserve">elaboration of the </w:t>
      </w:r>
      <w:r>
        <w:rPr>
          <w:rFonts w:ascii="Sylfaen" w:eastAsia="Sylfaen" w:hAnsi="Sylfaen"/>
          <w:sz w:val="22"/>
          <w:szCs w:val="22"/>
          <w:lang w:val="ka-GE"/>
        </w:rPr>
        <w:t xml:space="preserve">Georgian </w:t>
      </w:r>
      <w:r>
        <w:rPr>
          <w:rFonts w:ascii="Sylfaen" w:eastAsia="Sylfaen" w:hAnsi="Sylfaen"/>
          <w:sz w:val="22"/>
          <w:szCs w:val="22"/>
        </w:rPr>
        <w:t>h</w:t>
      </w:r>
      <w:r>
        <w:rPr>
          <w:rFonts w:ascii="Sylfaen" w:eastAsia="Sylfaen" w:hAnsi="Sylfaen"/>
          <w:sz w:val="22"/>
          <w:szCs w:val="22"/>
          <w:lang w:val="ka-GE"/>
        </w:rPr>
        <w:t xml:space="preserve">ealth </w:t>
      </w:r>
      <w:r>
        <w:rPr>
          <w:rFonts w:ascii="Sylfaen" w:eastAsia="Sylfaen" w:hAnsi="Sylfaen"/>
          <w:sz w:val="22"/>
          <w:szCs w:val="22"/>
        </w:rPr>
        <w:t>s</w:t>
      </w:r>
      <w:r>
        <w:rPr>
          <w:rFonts w:ascii="Sylfaen" w:eastAsia="Sylfaen" w:hAnsi="Sylfaen"/>
          <w:sz w:val="22"/>
          <w:szCs w:val="22"/>
          <w:lang w:val="ka-GE"/>
        </w:rPr>
        <w:t xml:space="preserve">ystem </w:t>
      </w:r>
      <w:r>
        <w:rPr>
          <w:rFonts w:ascii="Sylfaen" w:eastAsia="Sylfaen" w:hAnsi="Sylfaen"/>
          <w:sz w:val="22"/>
          <w:szCs w:val="22"/>
        </w:rPr>
        <w:t>d</w:t>
      </w:r>
      <w:r>
        <w:rPr>
          <w:rFonts w:ascii="Sylfaen" w:eastAsia="Sylfaen" w:hAnsi="Sylfaen"/>
          <w:sz w:val="22"/>
          <w:szCs w:val="22"/>
          <w:lang w:val="ka-GE"/>
        </w:rPr>
        <w:t xml:space="preserve">evelopment </w:t>
      </w:r>
      <w:r>
        <w:rPr>
          <w:rFonts w:ascii="Sylfaen" w:eastAsia="Sylfaen" w:hAnsi="Sylfaen"/>
          <w:sz w:val="22"/>
          <w:szCs w:val="22"/>
        </w:rPr>
        <w:t>s</w:t>
      </w:r>
      <w:r w:rsidRPr="001E6553">
        <w:rPr>
          <w:rFonts w:ascii="Sylfaen" w:eastAsia="Sylfaen" w:hAnsi="Sylfaen"/>
          <w:sz w:val="22"/>
          <w:szCs w:val="22"/>
          <w:lang w:val="ka-GE"/>
        </w:rPr>
        <w:t>trategy and Action Plan</w:t>
      </w:r>
      <w:r>
        <w:rPr>
          <w:rFonts w:ascii="Sylfaen" w:eastAsia="Sylfaen" w:hAnsi="Sylfaen"/>
          <w:sz w:val="22"/>
          <w:szCs w:val="22"/>
        </w:rPr>
        <w:t xml:space="preserve">. </w:t>
      </w:r>
      <w:r w:rsidRPr="001E6553">
        <w:rPr>
          <w:rFonts w:ascii="Sylfaen" w:eastAsia="Sylfaen" w:hAnsi="Sylfaen"/>
          <w:sz w:val="22"/>
          <w:szCs w:val="22"/>
          <w:lang w:val="ka-GE"/>
        </w:rPr>
        <w:t>One of the main objectives is the harmonization of the pharmaceutical industry, safe blood, human organs and tissues, tobacco and alcohol regulations with the active legislation in the EU.</w:t>
      </w:r>
    </w:p>
    <w:p w:rsidR="00277D36" w:rsidRPr="001E6553" w:rsidRDefault="00277D36" w:rsidP="00277D36">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1E6553">
        <w:rPr>
          <w:rFonts w:ascii="Sylfaen" w:eastAsia="Sylfaen" w:hAnsi="Sylfaen"/>
          <w:sz w:val="22"/>
          <w:szCs w:val="22"/>
          <w:lang w:val="ka-GE"/>
        </w:rPr>
        <w:t>Improving health care system</w:t>
      </w:r>
      <w:r>
        <w:rPr>
          <w:rFonts w:ascii="Sylfaen" w:eastAsia="Sylfaen" w:hAnsi="Sylfaen"/>
          <w:sz w:val="22"/>
          <w:szCs w:val="22"/>
          <w:lang w:val="ka-GE"/>
        </w:rPr>
        <w:t xml:space="preserve"> - </w:t>
      </w:r>
      <w:r w:rsidRPr="00002053">
        <w:rPr>
          <w:rFonts w:ascii="Sylfaen" w:eastAsia="Sylfaen" w:hAnsi="Sylfaen"/>
          <w:sz w:val="22"/>
          <w:szCs w:val="22"/>
          <w:lang w:val="ka-GE"/>
        </w:rPr>
        <w:t>The work has begun to implement strategic procurement mechanisms, outcome-based compensation, different methods of cost containment (selective contracting, DRG).</w:t>
      </w:r>
    </w:p>
    <w:p w:rsidR="00277D36" w:rsidRPr="00002053" w:rsidRDefault="00277D36" w:rsidP="00277D36">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002053">
        <w:rPr>
          <w:rFonts w:ascii="Sylfaen" w:eastAsia="Sylfaen" w:hAnsi="Sylfaen"/>
          <w:sz w:val="22"/>
          <w:szCs w:val="22"/>
          <w:lang w:val="ka-GE"/>
        </w:rPr>
        <w:t>Development of quality medical services</w:t>
      </w:r>
      <w:r>
        <w:rPr>
          <w:rFonts w:ascii="Sylfaen" w:eastAsia="Sylfaen" w:hAnsi="Sylfaen"/>
          <w:sz w:val="22"/>
          <w:szCs w:val="22"/>
          <w:lang w:val="ka-GE"/>
        </w:rPr>
        <w:t xml:space="preserve"> - </w:t>
      </w:r>
      <w:r w:rsidRPr="00002053">
        <w:rPr>
          <w:rFonts w:ascii="Sylfaen" w:eastAsia="Sylfaen" w:hAnsi="Sylfaen"/>
          <w:sz w:val="22"/>
          <w:szCs w:val="22"/>
          <w:lang w:val="ka-GE"/>
        </w:rPr>
        <w:t xml:space="preserve">The classification document of medical institutions has been prepared, and the improvement of the permit conditions of the </w:t>
      </w:r>
      <w:r>
        <w:rPr>
          <w:rFonts w:ascii="Sylfaen" w:eastAsia="Sylfaen" w:hAnsi="Sylfaen"/>
          <w:sz w:val="22"/>
          <w:szCs w:val="22"/>
        </w:rPr>
        <w:t>inpatient facilities</w:t>
      </w:r>
      <w:r w:rsidRPr="00002053">
        <w:rPr>
          <w:rFonts w:ascii="Sylfaen" w:eastAsia="Sylfaen" w:hAnsi="Sylfaen"/>
          <w:sz w:val="22"/>
          <w:szCs w:val="22"/>
          <w:lang w:val="ka-GE"/>
        </w:rPr>
        <w:t xml:space="preserve"> is underway.</w:t>
      </w:r>
      <w:r>
        <w:rPr>
          <w:rFonts w:ascii="Sylfaen" w:eastAsia="Sylfaen" w:hAnsi="Sylfaen"/>
          <w:sz w:val="22"/>
          <w:szCs w:val="22"/>
          <w:lang w:val="ka-GE"/>
        </w:rPr>
        <w:t xml:space="preserve"> </w:t>
      </w:r>
      <w:r w:rsidRPr="00002053">
        <w:rPr>
          <w:rFonts w:ascii="Sylfaen" w:eastAsia="Sylfaen" w:hAnsi="Sylfaen"/>
          <w:sz w:val="22"/>
          <w:szCs w:val="22"/>
          <w:lang w:val="ka-GE"/>
        </w:rPr>
        <w:t>At the end of the year, the development of hospital and primary health care strategies will be completed.</w:t>
      </w:r>
    </w:p>
    <w:p w:rsidR="00277D36" w:rsidRPr="003D41EF" w:rsidRDefault="00277D36" w:rsidP="00277D36">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3D41EF">
        <w:rPr>
          <w:rFonts w:ascii="Sylfaen" w:eastAsia="Sylfaen" w:hAnsi="Sylfaen"/>
          <w:sz w:val="22"/>
          <w:szCs w:val="22"/>
          <w:lang w:val="ka-GE"/>
        </w:rPr>
        <w:t>Development of human resources in the health care sector - Since 2014,the financing of medical specialty postgraduate education seekers has been started for the purpose of employment in high mountainous and border regions.</w:t>
      </w:r>
      <w:r w:rsidRPr="003D41EF">
        <w:rPr>
          <w:rFonts w:ascii="Sylfaen" w:hAnsi="Sylfaen" w:cs="Sylfaen"/>
          <w:color w:val="000000" w:themeColor="text1"/>
          <w:sz w:val="22"/>
          <w:szCs w:val="22"/>
          <w:shd w:val="clear" w:color="auto" w:fill="F9FAFA"/>
          <w:lang w:val="ka-GE"/>
        </w:rPr>
        <w:t xml:space="preserve"> </w:t>
      </w:r>
      <w:r w:rsidRPr="003D41EF">
        <w:rPr>
          <w:rFonts w:ascii="Sylfaen" w:hAnsi="Sylfaen" w:cstheme="minorHAnsi"/>
          <w:sz w:val="22"/>
          <w:szCs w:val="22"/>
          <w:lang w:val="ka-GE"/>
        </w:rPr>
        <w:t>Since 2016, British Medical Journal (BMJ) online platform is launched in Georgia with the support of the Defense Threat Reduction Agency (DTRA) of the United States.  Since 2017, participation in continuous medical education has become mandatory for persons employed in the perinatal service.</w:t>
      </w:r>
    </w:p>
    <w:p w:rsidR="00F739F0" w:rsidRDefault="00277D36" w:rsidP="000C792C">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rPr>
      </w:pPr>
      <w:r w:rsidRPr="003D41EF">
        <w:rPr>
          <w:rFonts w:ascii="Sylfaen" w:eastAsia="Sylfaen" w:hAnsi="Sylfaen"/>
          <w:sz w:val="22"/>
          <w:szCs w:val="22"/>
          <w:lang w:val="ka-GE"/>
        </w:rPr>
        <w:t>Development of health management information systems</w:t>
      </w:r>
      <w:r w:rsidR="009C4C00" w:rsidRPr="009C4C00">
        <w:rPr>
          <w:rFonts w:ascii="Sylfaen" w:eastAsia="Sylfaen" w:hAnsi="Sylfaen"/>
          <w:sz w:val="22"/>
          <w:szCs w:val="22"/>
          <w:lang w:val="ka-GE"/>
        </w:rPr>
        <w:t xml:space="preserve"> - </w:t>
      </w:r>
      <w:r w:rsidRPr="002465E7">
        <w:rPr>
          <w:rFonts w:ascii="Sylfaen" w:eastAsia="Sylfaen" w:hAnsi="Sylfaen"/>
          <w:sz w:val="22"/>
          <w:szCs w:val="22"/>
        </w:rPr>
        <w:t xml:space="preserve">In 2014 the electronic registry, oriented on the reporting of inpatient facilities, was introduced. </w:t>
      </w:r>
      <w:r w:rsidR="00332EDD" w:rsidRPr="002465E7">
        <w:rPr>
          <w:rFonts w:ascii="Sylfaen" w:eastAsia="Sylfaen" w:hAnsi="Sylfaen"/>
          <w:sz w:val="22"/>
          <w:szCs w:val="22"/>
        </w:rPr>
        <w:t>Since 2015, has been activated electronic registry for registration of diseases registered in the outpatient service providing facilities, a new system of accounting for malignant neoplasms (</w:t>
      </w:r>
      <w:r w:rsidR="000C792C">
        <w:rPr>
          <w:rFonts w:ascii="Sylfaen" w:eastAsia="Sylfaen" w:hAnsi="Sylfaen"/>
          <w:sz w:val="22"/>
          <w:szCs w:val="22"/>
        </w:rPr>
        <w:t>p</w:t>
      </w:r>
      <w:r w:rsidR="000C792C" w:rsidRPr="000C792C">
        <w:rPr>
          <w:rFonts w:ascii="Sylfaen" w:eastAsia="Sylfaen" w:hAnsi="Sylfaen"/>
          <w:sz w:val="22"/>
          <w:szCs w:val="22"/>
        </w:rPr>
        <w:t>opulation-based cancer registry</w:t>
      </w:r>
      <w:r w:rsidR="00332EDD" w:rsidRPr="002465E7">
        <w:rPr>
          <w:rFonts w:ascii="Sylfaen" w:eastAsia="Sylfaen" w:hAnsi="Sylfaen"/>
          <w:sz w:val="22"/>
          <w:szCs w:val="22"/>
        </w:rPr>
        <w:t xml:space="preserve">). From 2016 the mobile and tablet-application of the </w:t>
      </w:r>
      <w:r w:rsidR="002465E7" w:rsidRPr="002465E7">
        <w:rPr>
          <w:rFonts w:ascii="Sylfaen" w:eastAsia="Sylfaen" w:hAnsi="Sylfaen"/>
          <w:sz w:val="22"/>
          <w:szCs w:val="22"/>
        </w:rPr>
        <w:t xml:space="preserve">National Calendar for the </w:t>
      </w:r>
      <w:r w:rsidR="002465E7" w:rsidRPr="002465E7">
        <w:rPr>
          <w:rFonts w:ascii="Sylfaen" w:eastAsia="Sylfaen" w:hAnsi="Sylfaen"/>
          <w:sz w:val="22"/>
          <w:szCs w:val="22"/>
        </w:rPr>
        <w:lastRenderedPageBreak/>
        <w:t>preventive vaccination and the "electronic module for pregnant and newborn health surveillance" (birth registry) has been introduced</w:t>
      </w:r>
      <w:r w:rsidR="00332EDD" w:rsidRPr="002465E7">
        <w:rPr>
          <w:rFonts w:ascii="Sylfaen" w:eastAsia="Sylfaen" w:hAnsi="Sylfaen"/>
          <w:sz w:val="22"/>
          <w:szCs w:val="22"/>
        </w:rPr>
        <w:t>.</w:t>
      </w:r>
      <w:r w:rsidR="002465E7" w:rsidRPr="002465E7">
        <w:rPr>
          <w:rFonts w:ascii="Sylfaen" w:eastAsia="Sylfaen" w:hAnsi="Sylfaen"/>
          <w:sz w:val="22"/>
          <w:szCs w:val="22"/>
        </w:rPr>
        <w:t xml:space="preserve"> </w:t>
      </w:r>
    </w:p>
    <w:p w:rsidR="00F739F0" w:rsidRPr="00F739F0" w:rsidRDefault="00F739F0" w:rsidP="00F739F0">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rPr>
      </w:pPr>
      <w:r w:rsidRPr="00F739F0">
        <w:rPr>
          <w:rFonts w:ascii="Sylfaen" w:eastAsia="Sylfaen" w:hAnsi="Sylfaen"/>
          <w:sz w:val="22"/>
          <w:szCs w:val="22"/>
        </w:rPr>
        <w:t>Maternal and child health promotion - the perinatal regionalization project was started in 2015 and completed in 2017, which envisages determining the levels of perinatal service providers and their role and responsibilities.</w:t>
      </w:r>
      <w:r>
        <w:rPr>
          <w:rFonts w:ascii="Sylfaen" w:eastAsia="Sylfaen" w:hAnsi="Sylfaen"/>
          <w:sz w:val="22"/>
          <w:szCs w:val="22"/>
        </w:rPr>
        <w:t xml:space="preserve"> </w:t>
      </w:r>
      <w:r w:rsidRPr="00F739F0">
        <w:rPr>
          <w:rFonts w:ascii="Sylfaen" w:eastAsia="Sylfaen" w:hAnsi="Sylfaen"/>
          <w:sz w:val="22"/>
          <w:szCs w:val="22"/>
        </w:rPr>
        <w:t>In 2016, the specific treatment of pregnant women with syphilis started. Since 2018, the state finances 8 visits of antenatal surveillance.</w:t>
      </w:r>
    </w:p>
    <w:p w:rsidR="00F739F0" w:rsidRPr="00F739F0" w:rsidRDefault="00F739F0" w:rsidP="00F739F0">
      <w:pPr>
        <w:pStyle w:val="ListParagraph"/>
        <w:rPr>
          <w:rFonts w:ascii="Sylfaen" w:eastAsia="Sylfaen" w:hAnsi="Sylfaen" w:cstheme="minorHAnsi"/>
          <w:sz w:val="22"/>
          <w:szCs w:val="22"/>
          <w:lang w:val="ka-GE"/>
        </w:rPr>
      </w:pPr>
    </w:p>
    <w:p w:rsidR="00086351" w:rsidRPr="00086351" w:rsidRDefault="00086351" w:rsidP="00086351">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rPr>
      </w:pPr>
      <w:r>
        <w:rPr>
          <w:rFonts w:ascii="Sylfaen" w:eastAsia="Sylfaen" w:hAnsi="Sylfaen"/>
          <w:sz w:val="22"/>
          <w:szCs w:val="22"/>
        </w:rPr>
        <w:t>P</w:t>
      </w:r>
      <w:r w:rsidRPr="009B1664">
        <w:rPr>
          <w:rFonts w:ascii="Sylfaen" w:eastAsia="Sylfaen" w:hAnsi="Sylfaen"/>
          <w:sz w:val="22"/>
          <w:szCs w:val="22"/>
        </w:rPr>
        <w:t>riority contagious diseases</w:t>
      </w:r>
      <w:r w:rsidRPr="009B1664">
        <w:rPr>
          <w:rFonts w:ascii="Sylfaen" w:eastAsia="Sylfaen" w:hAnsi="Sylfaen"/>
          <w:sz w:val="22"/>
          <w:szCs w:val="22"/>
          <w:lang w:val="ka-GE"/>
        </w:rPr>
        <w:t xml:space="preserve"> </w:t>
      </w:r>
      <w:r w:rsidR="00F739F0" w:rsidRPr="009B1664">
        <w:rPr>
          <w:rFonts w:ascii="Sylfaen" w:eastAsia="Sylfaen" w:hAnsi="Sylfaen"/>
          <w:sz w:val="22"/>
          <w:szCs w:val="22"/>
        </w:rPr>
        <w:t xml:space="preserve">prevention and management </w:t>
      </w:r>
      <w:r>
        <w:rPr>
          <w:rFonts w:ascii="Sylfaen" w:eastAsia="Sylfaen" w:hAnsi="Sylfaen"/>
          <w:sz w:val="22"/>
          <w:szCs w:val="22"/>
        </w:rPr>
        <w:t>improvement</w:t>
      </w:r>
      <w:r w:rsidRPr="009B1664">
        <w:rPr>
          <w:rFonts w:ascii="Sylfaen" w:eastAsia="Sylfaen" w:hAnsi="Sylfaen"/>
          <w:sz w:val="22"/>
          <w:szCs w:val="22"/>
        </w:rPr>
        <w:t xml:space="preserve"> </w:t>
      </w:r>
      <w:r w:rsidR="009C4C00" w:rsidRPr="009B1664">
        <w:rPr>
          <w:rFonts w:ascii="Sylfaen" w:eastAsia="Sylfaen" w:hAnsi="Sylfaen"/>
          <w:sz w:val="22"/>
          <w:szCs w:val="22"/>
          <w:lang w:val="ka-GE"/>
        </w:rPr>
        <w:t xml:space="preserve">- </w:t>
      </w:r>
      <w:r w:rsidR="009B1664" w:rsidRPr="009B1664">
        <w:rPr>
          <w:rFonts w:ascii="Sylfaen" w:eastAsia="Sylfaen" w:hAnsi="Sylfaen"/>
          <w:sz w:val="22"/>
          <w:szCs w:val="22"/>
          <w:lang w:val="ka-GE"/>
        </w:rPr>
        <w:t>Since 2015 Hepatitis C program has been activated. Since 2017, in th</w:t>
      </w:r>
      <w:r w:rsidR="009B1664">
        <w:rPr>
          <w:rFonts w:ascii="Sylfaen" w:eastAsia="Sylfaen" w:hAnsi="Sylfaen"/>
          <w:sz w:val="22"/>
          <w:szCs w:val="22"/>
          <w:lang w:val="ka-GE"/>
        </w:rPr>
        <w:t>e Samegrelo-Zemo Svaneti region</w:t>
      </w:r>
      <w:r w:rsidR="009B1664" w:rsidRPr="009B1664">
        <w:rPr>
          <w:rFonts w:ascii="Sylfaen" w:eastAsia="Sylfaen" w:hAnsi="Sylfaen"/>
          <w:sz w:val="22"/>
          <w:szCs w:val="22"/>
          <w:lang w:val="ka-GE"/>
        </w:rPr>
        <w:t xml:space="preserve"> has been started the integration of detection of HIV, tuberculosis and hepatitis C into primery healthcare</w:t>
      </w:r>
      <w:r w:rsidR="009B1664">
        <w:rPr>
          <w:rFonts w:ascii="Sylfaen" w:eastAsia="Sylfaen" w:hAnsi="Sylfaen"/>
          <w:sz w:val="22"/>
          <w:szCs w:val="22"/>
        </w:rPr>
        <w:t>.</w:t>
      </w:r>
      <w:r w:rsidR="009C4C00" w:rsidRPr="009B1664">
        <w:rPr>
          <w:rFonts w:ascii="Sylfaen" w:eastAsia="Sylfaen" w:hAnsi="Sylfaen"/>
          <w:sz w:val="22"/>
          <w:szCs w:val="22"/>
          <w:lang w:val="ka-GE"/>
        </w:rPr>
        <w:t xml:space="preserve"> </w:t>
      </w:r>
      <w:r w:rsidR="009B1664" w:rsidRPr="009B1664">
        <w:rPr>
          <w:rFonts w:ascii="Sylfaen" w:eastAsia="Sylfaen" w:hAnsi="Sylfaen"/>
          <w:sz w:val="22"/>
          <w:szCs w:val="22"/>
          <w:lang w:val="ka-GE"/>
        </w:rPr>
        <w:t>A tran</w:t>
      </w:r>
      <w:r w:rsidR="009B1664">
        <w:rPr>
          <w:rFonts w:ascii="Sylfaen" w:eastAsia="Sylfaen" w:hAnsi="Sylfaen"/>
          <w:sz w:val="22"/>
          <w:szCs w:val="22"/>
          <w:lang w:val="ka-GE"/>
        </w:rPr>
        <w:t>sitional plan for providing HIV/</w:t>
      </w:r>
      <w:r w:rsidR="009B1664" w:rsidRPr="009B1664">
        <w:rPr>
          <w:rFonts w:ascii="Sylfaen" w:eastAsia="Sylfaen" w:hAnsi="Sylfaen"/>
          <w:sz w:val="22"/>
          <w:szCs w:val="22"/>
          <w:lang w:val="ka-GE"/>
        </w:rPr>
        <w:t>AIDS and TB funding has been developed;</w:t>
      </w:r>
      <w:r w:rsidR="009B1664">
        <w:rPr>
          <w:rFonts w:ascii="Sylfaen" w:eastAsia="Sylfaen" w:hAnsi="Sylfaen"/>
          <w:sz w:val="22"/>
          <w:szCs w:val="22"/>
        </w:rPr>
        <w:t xml:space="preserve"> </w:t>
      </w:r>
      <w:r w:rsidRPr="00086351">
        <w:rPr>
          <w:rFonts w:ascii="Sylfaen" w:eastAsia="Sylfaen" w:hAnsi="Sylfaen"/>
          <w:sz w:val="22"/>
          <w:szCs w:val="22"/>
          <w:lang w:val="ka-GE"/>
        </w:rPr>
        <w:t>In or</w:t>
      </w:r>
      <w:r>
        <w:rPr>
          <w:rFonts w:ascii="Sylfaen" w:eastAsia="Sylfaen" w:hAnsi="Sylfaen"/>
          <w:sz w:val="22"/>
          <w:szCs w:val="22"/>
          <w:lang w:val="ka-GE"/>
        </w:rPr>
        <w:t xml:space="preserve">der to prevent drug resistant </w:t>
      </w:r>
      <w:r>
        <w:rPr>
          <w:rFonts w:ascii="Sylfaen" w:eastAsia="Sylfaen" w:hAnsi="Sylfaen"/>
          <w:sz w:val="22"/>
          <w:szCs w:val="22"/>
        </w:rPr>
        <w:t>tuberculosis</w:t>
      </w:r>
      <w:r w:rsidRPr="00086351">
        <w:rPr>
          <w:rFonts w:ascii="Sylfaen" w:eastAsia="Sylfaen" w:hAnsi="Sylfaen"/>
          <w:sz w:val="22"/>
          <w:szCs w:val="22"/>
          <w:lang w:val="ka-GE"/>
        </w:rPr>
        <w:t>, strengthening of patient's adherence to treatment services.</w:t>
      </w:r>
    </w:p>
    <w:p w:rsidR="001742B0" w:rsidRPr="000C792C" w:rsidRDefault="00086351" w:rsidP="000C792C">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086351">
        <w:rPr>
          <w:rFonts w:ascii="Sylfaen" w:eastAsia="Sylfaen" w:hAnsi="Sylfaen"/>
          <w:sz w:val="22"/>
          <w:szCs w:val="22"/>
        </w:rPr>
        <w:t>Priority non-contagious diseases prevention and control improvement</w:t>
      </w:r>
      <w:r w:rsidR="009C4C00">
        <w:rPr>
          <w:rFonts w:ascii="Sylfaen" w:eastAsia="Sylfaen" w:hAnsi="Sylfaen"/>
          <w:sz w:val="22"/>
          <w:szCs w:val="22"/>
          <w:lang w:val="ka-GE"/>
        </w:rPr>
        <w:t xml:space="preserve"> - </w:t>
      </w:r>
      <w:r w:rsidR="00810303" w:rsidRPr="00810303">
        <w:rPr>
          <w:rFonts w:ascii="Sylfaen" w:eastAsia="Sylfaen" w:hAnsi="Sylfaen"/>
          <w:sz w:val="22"/>
          <w:szCs w:val="22"/>
          <w:lang w:val="ka-GE"/>
        </w:rPr>
        <w:t>From May 2018, the environment regulating the control of tobacco consumption has been initiated;</w:t>
      </w:r>
      <w:r w:rsidR="00F55CFB">
        <w:rPr>
          <w:rFonts w:ascii="Sylfaen" w:eastAsia="Sylfaen" w:hAnsi="Sylfaen"/>
          <w:sz w:val="22"/>
          <w:szCs w:val="22"/>
        </w:rPr>
        <w:t xml:space="preserve"> </w:t>
      </w:r>
      <w:r w:rsidR="000C792C" w:rsidRPr="000C792C">
        <w:rPr>
          <w:rFonts w:ascii="Sylfaen" w:eastAsia="Sylfaen" w:hAnsi="Sylfaen"/>
          <w:sz w:val="22"/>
          <w:szCs w:val="22"/>
          <w:lang w:val="ka-GE"/>
        </w:rPr>
        <w:t>Medical treatment programs for chronic diseases and population-based cancer registry have started</w:t>
      </w:r>
      <w:r w:rsidR="00AB7B19">
        <w:rPr>
          <w:rFonts w:ascii="Sylfaen" w:eastAsia="Sylfaen" w:hAnsi="Sylfaen"/>
          <w:sz w:val="22"/>
          <w:szCs w:val="22"/>
          <w:lang w:val="ka-GE"/>
        </w:rPr>
        <w:t xml:space="preserve"> </w:t>
      </w:r>
      <w:r w:rsidR="000C792C" w:rsidRPr="000C792C">
        <w:rPr>
          <w:rFonts w:ascii="Sylfaen" w:eastAsia="Sylfaen" w:hAnsi="Sylfaen"/>
          <w:sz w:val="22"/>
          <w:szCs w:val="22"/>
          <w:lang w:val="ka-GE"/>
        </w:rPr>
        <w:t>Development of community-based psychiatric services has been started since 2015.</w:t>
      </w:r>
    </w:p>
    <w:p w:rsidR="001742B0" w:rsidRPr="006A10EF" w:rsidRDefault="000C792C" w:rsidP="000B07EA">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0C792C">
        <w:rPr>
          <w:rFonts w:ascii="Sylfaen" w:eastAsia="Sylfaen" w:hAnsi="Sylfaen"/>
          <w:sz w:val="22"/>
          <w:szCs w:val="22"/>
        </w:rPr>
        <w:t>Development of public health system</w:t>
      </w:r>
      <w:r w:rsidR="009C4C00">
        <w:rPr>
          <w:rFonts w:ascii="Sylfaen" w:eastAsia="Sylfaen" w:hAnsi="Sylfaen"/>
          <w:sz w:val="22"/>
          <w:szCs w:val="22"/>
          <w:lang w:val="ka-GE"/>
        </w:rPr>
        <w:t xml:space="preserve">- </w:t>
      </w:r>
      <w:r w:rsidR="000B07EA" w:rsidRPr="000B07EA">
        <w:rPr>
          <w:rFonts w:ascii="Sylfaen" w:eastAsia="Sylfaen" w:hAnsi="Sylfaen"/>
          <w:sz w:val="22"/>
          <w:szCs w:val="22"/>
          <w:lang w:val="ka-GE"/>
        </w:rPr>
        <w:t xml:space="preserve">Georgia, since 2014, actively supports the implementation of the Global Health Security Initiative, which is based on prevention, detection and response </w:t>
      </w:r>
      <w:r w:rsidR="000B07EA">
        <w:rPr>
          <w:rFonts w:ascii="Sylfaen" w:eastAsia="Sylfaen" w:hAnsi="Sylfaen"/>
          <w:sz w:val="22"/>
          <w:szCs w:val="22"/>
        </w:rPr>
        <w:t xml:space="preserve">aspects </w:t>
      </w:r>
      <w:r w:rsidR="000B07EA" w:rsidRPr="000B07EA">
        <w:rPr>
          <w:rFonts w:ascii="Sylfaen" w:eastAsia="Sylfaen" w:hAnsi="Sylfaen"/>
          <w:sz w:val="22"/>
          <w:szCs w:val="22"/>
          <w:lang w:val="ka-GE"/>
        </w:rPr>
        <w:t>to the risks caused by infectious diseases.</w:t>
      </w:r>
      <w:r w:rsidR="006A10EF" w:rsidRPr="006A10EF">
        <w:rPr>
          <w:rFonts w:ascii="Sylfaen" w:eastAsia="Sylfaen" w:hAnsi="Sylfaen"/>
          <w:sz w:val="22"/>
          <w:szCs w:val="22"/>
          <w:lang w:val="ka-GE"/>
        </w:rPr>
        <w:t xml:space="preserve"> </w:t>
      </w:r>
      <w:r w:rsidR="000B07EA" w:rsidRPr="000B07EA">
        <w:rPr>
          <w:rFonts w:ascii="Sylfaen" w:eastAsia="Sylfaen" w:hAnsi="Sylfaen"/>
          <w:sz w:val="22"/>
          <w:szCs w:val="22"/>
          <w:lang w:val="ka-GE"/>
        </w:rPr>
        <w:t>From the 11 action packages within the initiative, Georgia leads the "real time surveillance" action package and supports the "zoonoic diseases" and "national laboratory system" action packages.</w:t>
      </w:r>
    </w:p>
    <w:p w:rsidR="00324854" w:rsidRPr="006A10EF" w:rsidRDefault="00324854" w:rsidP="00324854">
      <w:pPr>
        <w:rPr>
          <w:rFonts w:ascii="Sylfaen" w:hAnsi="Sylfaen"/>
          <w:sz w:val="22"/>
          <w:szCs w:val="22"/>
          <w:lang w:val="ka-GE"/>
        </w:rPr>
      </w:pPr>
    </w:p>
    <w:p w:rsidR="006A10EF" w:rsidRPr="009632A9" w:rsidRDefault="009632A9" w:rsidP="009632A9">
      <w:pPr>
        <w:jc w:val="both"/>
        <w:rPr>
          <w:rFonts w:ascii="Sylfaen" w:hAnsi="Sylfaen"/>
          <w:sz w:val="22"/>
          <w:szCs w:val="22"/>
          <w:lang w:val="ka-GE"/>
        </w:rPr>
      </w:pPr>
      <w:r w:rsidRPr="009632A9">
        <w:rPr>
          <w:rFonts w:ascii="Sylfaen" w:hAnsi="Sylfaen"/>
          <w:sz w:val="22"/>
          <w:szCs w:val="22"/>
          <w:lang w:val="ka-GE"/>
        </w:rPr>
        <w:t>All t</w:t>
      </w:r>
      <w:r>
        <w:rPr>
          <w:rFonts w:ascii="Sylfaen" w:hAnsi="Sylfaen"/>
          <w:sz w:val="22"/>
          <w:szCs w:val="22"/>
          <w:lang w:val="ka-GE"/>
        </w:rPr>
        <w:t>he above</w:t>
      </w:r>
      <w:r>
        <w:rPr>
          <w:rFonts w:ascii="Sylfaen" w:hAnsi="Sylfaen"/>
          <w:sz w:val="22"/>
          <w:szCs w:val="22"/>
        </w:rPr>
        <w:t xml:space="preserve"> </w:t>
      </w:r>
      <w:r w:rsidRPr="009632A9">
        <w:rPr>
          <w:rFonts w:ascii="Sylfaen" w:hAnsi="Sylfaen"/>
          <w:sz w:val="22"/>
          <w:szCs w:val="22"/>
          <w:lang w:val="ka-GE"/>
        </w:rPr>
        <w:t>leads to significant improvement of key indicators of health care.</w:t>
      </w:r>
    </w:p>
    <w:p w:rsidR="000B07EA" w:rsidRPr="000B07EA" w:rsidRDefault="000B07EA" w:rsidP="006A10EF">
      <w:pPr>
        <w:jc w:val="both"/>
        <w:rPr>
          <w:rFonts w:ascii="Sylfaen" w:hAnsi="Sylfaen"/>
          <w:sz w:val="22"/>
          <w:szCs w:val="22"/>
        </w:rPr>
      </w:pPr>
    </w:p>
    <w:p w:rsidR="006A10EF" w:rsidRDefault="009632A9" w:rsidP="006A10EF">
      <w:pPr>
        <w:spacing w:after="200" w:line="276" w:lineRule="auto"/>
        <w:jc w:val="both"/>
        <w:rPr>
          <w:rFonts w:ascii="Sylfaen" w:eastAsia="Arial" w:hAnsi="Sylfaen" w:cs="Arial"/>
          <w:color w:val="000000"/>
          <w:sz w:val="22"/>
          <w:szCs w:val="22"/>
          <w:lang w:val="ka-GE"/>
        </w:rPr>
      </w:pPr>
      <w:r w:rsidRPr="009632A9">
        <w:rPr>
          <w:rFonts w:ascii="Sylfaen" w:hAnsi="Sylfaen" w:cs="Sylfaen"/>
          <w:noProof/>
          <w:sz w:val="22"/>
          <w:szCs w:val="22"/>
        </w:rPr>
        <w:t>Since 2013, the government has laid the foundation for public health and welfare policy, the volume of state appropriations allocated to the healthcare sector has grown unprecedented in recent years ( 450 million GEL - 2012, 1017 million GEL - 2016).</w:t>
      </w:r>
      <w:r>
        <w:rPr>
          <w:rFonts w:ascii="Sylfaen" w:hAnsi="Sylfaen" w:cs="Sylfaen"/>
          <w:noProof/>
          <w:sz w:val="22"/>
          <w:szCs w:val="22"/>
        </w:rPr>
        <w:t xml:space="preserve"> </w:t>
      </w:r>
      <w:r w:rsidR="00AA3C4D" w:rsidRPr="00AA3C4D">
        <w:rPr>
          <w:rFonts w:ascii="Sylfaen" w:eastAsia="Arial" w:hAnsi="Sylfaen" w:cs="Arial"/>
          <w:color w:val="000000"/>
          <w:sz w:val="22"/>
          <w:szCs w:val="22"/>
          <w:lang w:val="ka-GE"/>
        </w:rPr>
        <w:t>According to the data of 2016, the state expenditure on healthcare in relation to gross domestic product - 3.0% and the share of state expenditure on healthcare in respect of the state budget - 8.6%.</w:t>
      </w:r>
      <w:r w:rsidR="006A10EF" w:rsidRPr="002F7A0D">
        <w:rPr>
          <w:rFonts w:ascii="Sylfaen" w:eastAsia="Arial" w:hAnsi="Sylfaen" w:cs="Arial"/>
          <w:color w:val="000000"/>
          <w:sz w:val="22"/>
          <w:szCs w:val="22"/>
          <w:lang w:val="ka-GE"/>
        </w:rPr>
        <w:t xml:space="preserve"> </w:t>
      </w:r>
      <w:r w:rsidR="00AA3C4D" w:rsidRPr="00AA3C4D">
        <w:rPr>
          <w:rFonts w:ascii="Sylfaen" w:eastAsia="Arial" w:hAnsi="Sylfaen" w:cs="Arial"/>
          <w:color w:val="000000"/>
          <w:sz w:val="22"/>
          <w:szCs w:val="22"/>
          <w:lang w:val="ka-GE"/>
        </w:rPr>
        <w:t>In spite of the decrease, the share of out-of pocket payments (OOP) is still high at 57% of the total expenditure of health care, which is a large burden for households.</w:t>
      </w:r>
    </w:p>
    <w:p w:rsidR="00AA3C4D" w:rsidRDefault="00AA3C4D" w:rsidP="006A10EF">
      <w:pPr>
        <w:spacing w:after="200" w:line="276" w:lineRule="auto"/>
        <w:jc w:val="both"/>
        <w:rPr>
          <w:rFonts w:ascii="Sylfaen" w:eastAsia="Arial" w:hAnsi="Sylfaen" w:cs="Arial"/>
          <w:color w:val="000000"/>
          <w:sz w:val="22"/>
          <w:szCs w:val="22"/>
        </w:rPr>
      </w:pPr>
      <w:r w:rsidRPr="00AA3C4D">
        <w:rPr>
          <w:rFonts w:ascii="Sylfaen" w:eastAsia="Arial" w:hAnsi="Sylfaen" w:cs="Arial"/>
          <w:color w:val="000000"/>
          <w:sz w:val="22"/>
          <w:szCs w:val="22"/>
          <w:lang w:val="ka-GE"/>
        </w:rPr>
        <w:t>In terms of increasing accessibility to health care services, the most important achievement was the implementation of universal health care program in 2013, which led the population to universal coverage of the state-sfunded medical care. From 2014, 100% of the population is covered by the services financed by state or preliminary payment schemes.</w:t>
      </w:r>
    </w:p>
    <w:p w:rsidR="00AA3C4D" w:rsidRPr="00AA3C4D" w:rsidRDefault="00B61661" w:rsidP="006A10EF">
      <w:pPr>
        <w:spacing w:after="200" w:line="276" w:lineRule="auto"/>
        <w:jc w:val="both"/>
        <w:rPr>
          <w:rFonts w:ascii="Sylfaen" w:eastAsia="Arial" w:hAnsi="Sylfaen" w:cs="Sylfaen"/>
          <w:noProof/>
          <w:color w:val="000000"/>
          <w:sz w:val="22"/>
          <w:szCs w:val="22"/>
        </w:rPr>
      </w:pPr>
      <w:r w:rsidRPr="00B61661">
        <w:rPr>
          <w:rFonts w:ascii="Sylfaen" w:eastAsia="Arial" w:hAnsi="Sylfaen" w:cs="Sylfaen"/>
          <w:noProof/>
          <w:color w:val="000000"/>
          <w:sz w:val="22"/>
          <w:szCs w:val="22"/>
          <w:lang w:val="ka-GE"/>
        </w:rPr>
        <w:t>The implementation of the universal health care program has increased the utilization of healthcare services (outpatient addresses per capita in 2012 - 2.3; in 2016 - 4.0; hospitalization 100 per capita in 2012 - 8.0 and in 2015 - 13.3).</w:t>
      </w:r>
    </w:p>
    <w:p w:rsidR="00B61661" w:rsidRDefault="00B61661" w:rsidP="004A4359">
      <w:pPr>
        <w:spacing w:after="200" w:line="276" w:lineRule="auto"/>
        <w:jc w:val="both"/>
        <w:rPr>
          <w:rFonts w:ascii="Sylfaen" w:eastAsia="Arial" w:hAnsi="Sylfaen" w:cs="Sylfaen"/>
          <w:color w:val="000000"/>
          <w:sz w:val="22"/>
        </w:rPr>
      </w:pPr>
      <w:r w:rsidRPr="00B61661">
        <w:rPr>
          <w:rFonts w:ascii="Sylfaen" w:eastAsia="Arial" w:hAnsi="Sylfaen" w:cs="Sylfaen"/>
          <w:color w:val="000000"/>
          <w:sz w:val="22"/>
          <w:lang w:val="ka-GE"/>
        </w:rPr>
        <w:t>In 2016, 278 hospitals were functioning in Georgia. The bed sufficiency rate is 3.7 per 1000 inhabitants. The bed occupancy rate is quite low - 51.8%, and the bed is delayed to 5.0 days.</w:t>
      </w:r>
    </w:p>
    <w:p w:rsidR="00543916" w:rsidRDefault="00543916" w:rsidP="00851B2F">
      <w:pPr>
        <w:spacing w:after="200" w:line="276" w:lineRule="auto"/>
        <w:jc w:val="both"/>
        <w:rPr>
          <w:rFonts w:ascii="Sylfaen" w:hAnsi="Sylfaen" w:cs="Sylfaen"/>
          <w:bCs/>
          <w:sz w:val="22"/>
          <w:szCs w:val="22"/>
        </w:rPr>
      </w:pPr>
      <w:r w:rsidRPr="00543916">
        <w:rPr>
          <w:rFonts w:ascii="Sylfaen" w:hAnsi="Sylfaen" w:cs="Sylfaen"/>
          <w:bCs/>
          <w:sz w:val="22"/>
          <w:szCs w:val="22"/>
          <w:lang w:val="ka-GE"/>
        </w:rPr>
        <w:lastRenderedPageBreak/>
        <w:t>Life expectancy at birth is characterized by the tendency of growth in the last three decades (1990 - 71.4 years;  2016 to 72.2 years).</w:t>
      </w:r>
    </w:p>
    <w:p w:rsidR="00A10A46" w:rsidRDefault="00A10A46" w:rsidP="00851B2F">
      <w:pPr>
        <w:spacing w:after="200" w:line="276" w:lineRule="auto"/>
        <w:jc w:val="both"/>
        <w:rPr>
          <w:rFonts w:ascii="Sylfaen" w:eastAsia="Arial" w:hAnsi="Sylfaen" w:cs="Arial"/>
          <w:color w:val="000000"/>
          <w:sz w:val="22"/>
          <w:szCs w:val="22"/>
        </w:rPr>
      </w:pPr>
      <w:r w:rsidRPr="00A10A46">
        <w:rPr>
          <w:rFonts w:ascii="Sylfaen" w:eastAsia="Arial" w:hAnsi="Sylfaen" w:cs="Arial"/>
          <w:color w:val="000000"/>
          <w:sz w:val="22"/>
          <w:szCs w:val="22"/>
          <w:lang w:val="ka-GE"/>
        </w:rPr>
        <w:t xml:space="preserve">Progress is noted in terms of maternal and child mortality reduction: the mortality rate of children under the age of five - in 1990 was 24.8 per thousand live-born, in 2016 - 10.7. Maternal mortality, in 2016, have been significantly reduced  - 22.9 per hundred thousand live-born (40.9 in 1990), as a result of the definitive criteria of regionalization of perinatal services and high risk pregnant and newborn referrals (transfer) system since 2015. </w:t>
      </w:r>
    </w:p>
    <w:p w:rsidR="00A10A46" w:rsidRDefault="00A10A46" w:rsidP="009010FD">
      <w:pPr>
        <w:pBdr>
          <w:top w:val="nil"/>
          <w:left w:val="nil"/>
          <w:bottom w:val="nil"/>
          <w:right w:val="nil"/>
          <w:between w:val="nil"/>
        </w:pBdr>
        <w:spacing w:after="200" w:line="276" w:lineRule="auto"/>
        <w:jc w:val="both"/>
        <w:rPr>
          <w:rFonts w:ascii="Sylfaen" w:eastAsia="Arial" w:hAnsi="Sylfaen" w:cs="Arial"/>
          <w:color w:val="000000"/>
          <w:sz w:val="22"/>
          <w:szCs w:val="22"/>
        </w:rPr>
      </w:pPr>
      <w:r w:rsidRPr="00A10A46">
        <w:rPr>
          <w:rFonts w:ascii="Sylfaen" w:eastAsia="Arial" w:hAnsi="Sylfaen" w:cs="Arial"/>
          <w:color w:val="000000"/>
          <w:sz w:val="22"/>
          <w:szCs w:val="22"/>
          <w:lang w:val="ka-GE"/>
        </w:rPr>
        <w:t>Among the causes of mortality, leading position (94%) holds non-communicable diseases - in 2016, 35% of death cases - circulatory system diseases and 13% of tumors were present. Also, a significant share of the burden of morbidity in the country comes from diseases of the respiratory system and it is 38-40% of the total incidence (their 73.8% are due to chronic obstructive pulmonary disease).</w:t>
      </w:r>
    </w:p>
    <w:p w:rsidR="009010FD" w:rsidRPr="00277D36" w:rsidRDefault="009010FD" w:rsidP="009010FD">
      <w:pPr>
        <w:pBdr>
          <w:top w:val="nil"/>
          <w:left w:val="nil"/>
          <w:bottom w:val="nil"/>
          <w:right w:val="nil"/>
          <w:between w:val="nil"/>
        </w:pBdr>
        <w:spacing w:after="200" w:line="276" w:lineRule="auto"/>
        <w:jc w:val="both"/>
        <w:rPr>
          <w:rFonts w:ascii="Sylfaen" w:hAnsi="Sylfaen" w:cs="Arial"/>
          <w:sz w:val="22"/>
        </w:rPr>
      </w:pPr>
      <w:r w:rsidRPr="00277D36">
        <w:rPr>
          <w:rFonts w:ascii="Sylfaen" w:hAnsi="Sylfaen" w:cs="Arial"/>
          <w:sz w:val="22"/>
        </w:rPr>
        <w:t>The number of new cases of all localization cancers (including in situ tumors) in 201</w:t>
      </w:r>
      <w:r w:rsidR="00963440" w:rsidRPr="00277D36">
        <w:rPr>
          <w:rFonts w:ascii="Sylfaen" w:hAnsi="Sylfaen" w:cs="Arial"/>
          <w:sz w:val="22"/>
        </w:rPr>
        <w:t>5-2017 varies within 8700-</w:t>
      </w:r>
      <w:proofErr w:type="gramStart"/>
      <w:r w:rsidR="00963440" w:rsidRPr="00277D36">
        <w:rPr>
          <w:rFonts w:ascii="Sylfaen" w:hAnsi="Sylfaen" w:cs="Arial"/>
          <w:sz w:val="22"/>
        </w:rPr>
        <w:t>11000,</w:t>
      </w:r>
      <w:proofErr w:type="gramEnd"/>
      <w:r w:rsidRPr="00277D36">
        <w:rPr>
          <w:rFonts w:ascii="Sylfaen" w:hAnsi="Sylfaen" w:cs="Arial"/>
          <w:sz w:val="22"/>
        </w:rPr>
        <w:t xml:space="preserve"> </w:t>
      </w:r>
      <w:r w:rsidR="00963440" w:rsidRPr="00277D36">
        <w:rPr>
          <w:rFonts w:ascii="Sylfaen" w:hAnsi="Sylfaen" w:cs="Arial"/>
          <w:sz w:val="22"/>
        </w:rPr>
        <w:t>accordingly, in 2017 there is registered 8731 new cases of all localization cancer, the incidence rate per 100,000 inhabitants - 234.8.</w:t>
      </w:r>
    </w:p>
    <w:p w:rsidR="009010FD" w:rsidRPr="009010FD" w:rsidRDefault="009010FD" w:rsidP="009010FD">
      <w:pPr>
        <w:pBdr>
          <w:top w:val="nil"/>
          <w:left w:val="nil"/>
          <w:bottom w:val="nil"/>
          <w:right w:val="nil"/>
          <w:between w:val="nil"/>
        </w:pBdr>
        <w:spacing w:after="200" w:line="276" w:lineRule="auto"/>
        <w:jc w:val="both"/>
        <w:rPr>
          <w:rFonts w:ascii="Sylfaen" w:eastAsia="SimSun" w:hAnsi="Sylfaen" w:cstheme="minorHAnsi"/>
          <w:bCs/>
          <w:noProof/>
          <w:sz w:val="22"/>
          <w:lang w:eastAsia="zh-CN"/>
        </w:rPr>
      </w:pPr>
      <w:r w:rsidRPr="009010FD">
        <w:rPr>
          <w:rFonts w:ascii="Sylfaen" w:eastAsia="SimSun" w:hAnsi="Sylfaen" w:cstheme="minorHAnsi"/>
          <w:bCs/>
          <w:noProof/>
          <w:sz w:val="22"/>
          <w:lang w:eastAsia="zh-CN"/>
        </w:rPr>
        <w:t>The share of Circulatory system diseases is 15.5% of all the diseases registered in the country and 8.6% of new cases. Hypertensive, ischemic and cerebrovascular diseases are characterized by high morbidity and mortality in this group of illnesses.</w:t>
      </w:r>
    </w:p>
    <w:p w:rsidR="00851B2F" w:rsidRPr="00607B1C" w:rsidRDefault="00607B1C" w:rsidP="009010FD">
      <w:pPr>
        <w:pBdr>
          <w:top w:val="nil"/>
          <w:left w:val="nil"/>
          <w:bottom w:val="nil"/>
          <w:right w:val="nil"/>
          <w:between w:val="nil"/>
        </w:pBdr>
        <w:spacing w:after="200" w:line="276" w:lineRule="auto"/>
        <w:jc w:val="both"/>
        <w:rPr>
          <w:rFonts w:ascii="Sylfaen" w:eastAsia="Arial" w:hAnsi="Sylfaen" w:cs="Arial"/>
          <w:color w:val="000000"/>
          <w:sz w:val="20"/>
          <w:szCs w:val="22"/>
          <w:lang w:val="ka-GE"/>
        </w:rPr>
      </w:pPr>
      <w:r w:rsidRPr="00607B1C">
        <w:rPr>
          <w:rFonts w:ascii="Sylfaen" w:hAnsi="Sylfaen" w:cs="Sylfaen"/>
          <w:bCs/>
          <w:noProof/>
          <w:color w:val="000000"/>
          <w:sz w:val="22"/>
          <w:lang w:val="ka-GE"/>
        </w:rPr>
        <w:t xml:space="preserve">In recent years, there is a tendency to increase diabetes in Georgia, which is mainly caused by the increase </w:t>
      </w:r>
      <w:r w:rsidRPr="00607B1C">
        <w:rPr>
          <w:rFonts w:ascii="Sylfaen" w:hAnsi="Sylfaen" w:cs="Sylfaen"/>
          <w:bCs/>
          <w:noProof/>
          <w:color w:val="000000"/>
          <w:sz w:val="22"/>
        </w:rPr>
        <w:t>of</w:t>
      </w:r>
      <w:r w:rsidRPr="00607B1C">
        <w:rPr>
          <w:rFonts w:ascii="Sylfaen" w:hAnsi="Sylfaen" w:cs="Sylfaen"/>
          <w:bCs/>
          <w:noProof/>
          <w:color w:val="000000"/>
          <w:sz w:val="22"/>
          <w:lang w:val="ka-GE"/>
        </w:rPr>
        <w:t xml:space="preserve"> type 2</w:t>
      </w:r>
      <w:r w:rsidR="004C1565">
        <w:rPr>
          <w:rFonts w:ascii="Sylfaen" w:hAnsi="Sylfaen" w:cs="Sylfaen"/>
          <w:bCs/>
          <w:noProof/>
          <w:color w:val="000000"/>
          <w:sz w:val="22"/>
        </w:rPr>
        <w:t xml:space="preserve"> diabetes</w:t>
      </w:r>
      <w:r w:rsidRPr="00607B1C">
        <w:rPr>
          <w:rFonts w:ascii="Sylfaen" w:hAnsi="Sylfaen" w:cs="Sylfaen"/>
          <w:bCs/>
          <w:noProof/>
          <w:color w:val="000000"/>
          <w:sz w:val="22"/>
          <w:lang w:val="ka-GE"/>
        </w:rPr>
        <w:t>.</w:t>
      </w:r>
      <w:r w:rsidRPr="00607B1C">
        <w:rPr>
          <w:rFonts w:ascii="Sylfaen" w:hAnsi="Sylfaen" w:cs="Sylfaen"/>
          <w:bCs/>
          <w:noProof/>
          <w:color w:val="000000"/>
          <w:sz w:val="22"/>
        </w:rPr>
        <w:t xml:space="preserve"> </w:t>
      </w:r>
      <w:r w:rsidRPr="00607B1C">
        <w:rPr>
          <w:rFonts w:ascii="Sylfaen" w:hAnsi="Sylfaen" w:cstheme="minorHAnsi"/>
          <w:bCs/>
          <w:noProof/>
          <w:color w:val="000000"/>
          <w:sz w:val="22"/>
          <w:lang w:val="ka-GE"/>
        </w:rPr>
        <w:t>In 2016, 3.2% of new cases of diabetes  type 1  were registered in children.</w:t>
      </w:r>
    </w:p>
    <w:p w:rsidR="00607B1C" w:rsidRPr="00607B1C" w:rsidRDefault="00E02B1D" w:rsidP="009010FD">
      <w:pPr>
        <w:pBdr>
          <w:top w:val="nil"/>
          <w:left w:val="nil"/>
          <w:bottom w:val="nil"/>
          <w:right w:val="nil"/>
          <w:between w:val="nil"/>
        </w:pBdr>
        <w:spacing w:after="200" w:line="276" w:lineRule="auto"/>
        <w:jc w:val="both"/>
        <w:rPr>
          <w:rFonts w:ascii="Sylfaen" w:hAnsi="Sylfaen" w:cs="Sylfaen"/>
          <w:sz w:val="22"/>
          <w:szCs w:val="22"/>
        </w:rPr>
      </w:pPr>
      <w:r w:rsidRPr="00E02B1D">
        <w:rPr>
          <w:rFonts w:ascii="Sylfaen" w:hAnsi="Sylfaen"/>
          <w:sz w:val="22"/>
          <w:szCs w:val="22"/>
          <w:lang w:val="ka-GE"/>
        </w:rPr>
        <w:t>According to "research risk factor</w:t>
      </w:r>
      <w:r>
        <w:rPr>
          <w:rFonts w:ascii="Sylfaen" w:hAnsi="Sylfaen"/>
          <w:sz w:val="22"/>
          <w:szCs w:val="22"/>
          <w:lang w:val="ka-GE"/>
        </w:rPr>
        <w:t xml:space="preserve">s for </w:t>
      </w:r>
      <w:r w:rsidRPr="00E02B1D">
        <w:rPr>
          <w:rFonts w:ascii="Sylfaen" w:hAnsi="Sylfaen"/>
          <w:sz w:val="22"/>
          <w:szCs w:val="22"/>
          <w:lang w:val="ka-GE"/>
        </w:rPr>
        <w:t>n</w:t>
      </w:r>
      <w:r>
        <w:rPr>
          <w:rFonts w:ascii="Sylfaen" w:hAnsi="Sylfaen"/>
          <w:sz w:val="22"/>
          <w:szCs w:val="22"/>
          <w:lang w:val="ka-GE"/>
        </w:rPr>
        <w:t>on-communicable diseases</w:t>
      </w:r>
      <w:r w:rsidRPr="00E02B1D">
        <w:rPr>
          <w:rFonts w:ascii="Sylfaen" w:hAnsi="Sylfaen"/>
          <w:sz w:val="22"/>
          <w:szCs w:val="22"/>
          <w:lang w:val="ka-GE"/>
        </w:rPr>
        <w:t xml:space="preserve">" </w:t>
      </w:r>
      <w:r w:rsidRPr="00B074BE">
        <w:rPr>
          <w:sz w:val="22"/>
          <w:szCs w:val="22"/>
          <w:lang w:val="ka-GE"/>
        </w:rPr>
        <w:t>(STEPs</w:t>
      </w:r>
      <w:r>
        <w:rPr>
          <w:rFonts w:ascii="Sylfaen" w:hAnsi="Sylfaen"/>
          <w:sz w:val="22"/>
          <w:szCs w:val="22"/>
          <w:lang w:val="ka-GE"/>
        </w:rPr>
        <w:t>, 2016</w:t>
      </w:r>
      <w:r w:rsidRPr="00B074BE">
        <w:rPr>
          <w:sz w:val="22"/>
          <w:szCs w:val="22"/>
          <w:lang w:val="ka-GE"/>
        </w:rPr>
        <w:t>)</w:t>
      </w:r>
      <w:r w:rsidRPr="00E02B1D">
        <w:rPr>
          <w:rFonts w:ascii="Sylfaen" w:hAnsi="Sylfaen"/>
          <w:sz w:val="22"/>
          <w:szCs w:val="22"/>
          <w:lang w:val="ka-GE"/>
        </w:rPr>
        <w:t xml:space="preserve">, almost one-third of people aged 18 to 65 (31%) </w:t>
      </w:r>
      <w:r w:rsidR="004C1565">
        <w:rPr>
          <w:rFonts w:ascii="Sylfaen" w:hAnsi="Sylfaen"/>
          <w:sz w:val="22"/>
          <w:szCs w:val="22"/>
        </w:rPr>
        <w:t>consume</w:t>
      </w:r>
      <w:r w:rsidR="004C1565" w:rsidRPr="00E02B1D">
        <w:rPr>
          <w:rFonts w:ascii="Sylfaen" w:hAnsi="Sylfaen"/>
          <w:sz w:val="22"/>
          <w:szCs w:val="22"/>
          <w:lang w:val="ka-GE"/>
        </w:rPr>
        <w:t xml:space="preserve"> </w:t>
      </w:r>
      <w:r w:rsidRPr="00E02B1D">
        <w:rPr>
          <w:rFonts w:ascii="Sylfaen" w:hAnsi="Sylfaen"/>
          <w:sz w:val="22"/>
          <w:szCs w:val="22"/>
          <w:lang w:val="ka-GE"/>
        </w:rPr>
        <w:t>tobacco.</w:t>
      </w:r>
      <w:r w:rsidR="00B074BE" w:rsidRPr="00B074BE">
        <w:rPr>
          <w:rFonts w:ascii="Sylfaen" w:hAnsi="Sylfaen"/>
          <w:sz w:val="22"/>
          <w:szCs w:val="22"/>
          <w:lang w:val="ka-GE"/>
        </w:rPr>
        <w:t xml:space="preserve"> </w:t>
      </w:r>
      <w:r w:rsidR="00607B1C" w:rsidRPr="00607B1C">
        <w:rPr>
          <w:rFonts w:ascii="Sylfaen" w:hAnsi="Sylfaen"/>
          <w:sz w:val="22"/>
          <w:szCs w:val="22"/>
          <w:lang w:val="ka-GE"/>
        </w:rPr>
        <w:t>The proportion of current smokers in males was 57%, in women - 7%. The average age of onset of smoking among men 17.7 years, women 22.4 years.</w:t>
      </w:r>
    </w:p>
    <w:p w:rsidR="00E02B1D" w:rsidRPr="00E02B1D" w:rsidRDefault="00E02B1D" w:rsidP="009010FD">
      <w:pPr>
        <w:pBdr>
          <w:top w:val="nil"/>
          <w:left w:val="nil"/>
          <w:bottom w:val="nil"/>
          <w:right w:val="nil"/>
          <w:between w:val="nil"/>
        </w:pBdr>
        <w:spacing w:after="200" w:line="276" w:lineRule="auto"/>
        <w:jc w:val="both"/>
        <w:rPr>
          <w:rFonts w:asciiTheme="minorHAnsi" w:eastAsia="SimSun" w:hAnsiTheme="minorHAnsi" w:cstheme="minorHAnsi"/>
          <w:bCs/>
          <w:noProof/>
          <w:sz w:val="22"/>
          <w:lang w:eastAsia="zh-CN"/>
        </w:rPr>
      </w:pPr>
      <w:r w:rsidRPr="00E02B1D">
        <w:rPr>
          <w:rFonts w:ascii="Sylfaen" w:hAnsi="Sylfaen" w:cs="Sylfaen"/>
          <w:bCs/>
          <w:sz w:val="22"/>
          <w:lang w:val="ka-GE"/>
        </w:rPr>
        <w:t>The World Health Organization estimates, that in recent years there has been a tendency of decrease in the prevalence of tuberculosis rates, although the rate</w:t>
      </w:r>
      <w:r w:rsidR="004C1565">
        <w:rPr>
          <w:rFonts w:ascii="Sylfaen" w:hAnsi="Sylfaen" w:cs="Sylfaen"/>
          <w:bCs/>
          <w:sz w:val="22"/>
        </w:rPr>
        <w:t xml:space="preserve"> is</w:t>
      </w:r>
      <w:r w:rsidRPr="00E02B1D">
        <w:rPr>
          <w:rFonts w:ascii="Sylfaen" w:hAnsi="Sylfaen" w:cs="Sylfaen"/>
          <w:bCs/>
          <w:sz w:val="22"/>
          <w:lang w:val="ka-GE"/>
        </w:rPr>
        <w:t xml:space="preserve"> significantly higher than the </w:t>
      </w:r>
      <w:r w:rsidR="004C1565">
        <w:rPr>
          <w:rFonts w:ascii="Sylfaen" w:hAnsi="Sylfaen" w:cs="Sylfaen"/>
          <w:bCs/>
          <w:sz w:val="22"/>
        </w:rPr>
        <w:t xml:space="preserve">estimates of </w:t>
      </w:r>
      <w:r w:rsidRPr="00E02B1D">
        <w:rPr>
          <w:rFonts w:ascii="Sylfaen" w:hAnsi="Sylfaen" w:cs="Sylfaen"/>
          <w:bCs/>
          <w:sz w:val="22"/>
          <w:lang w:val="ka-GE"/>
        </w:rPr>
        <w:t>European region and EU countries.</w:t>
      </w:r>
      <w:r w:rsidR="005414FB">
        <w:rPr>
          <w:rFonts w:asciiTheme="minorHAnsi" w:hAnsiTheme="minorHAnsi" w:cstheme="minorHAnsi"/>
          <w:bCs/>
          <w:sz w:val="21"/>
        </w:rPr>
        <w:t xml:space="preserve"> </w:t>
      </w:r>
      <w:r w:rsidRPr="00E02B1D">
        <w:rPr>
          <w:rFonts w:ascii="Sylfaen" w:eastAsia="SimSun" w:hAnsi="Sylfaen" w:cs="Sylfaen"/>
          <w:bCs/>
          <w:noProof/>
          <w:sz w:val="22"/>
          <w:lang w:val="ka-GE" w:eastAsia="zh-CN"/>
        </w:rPr>
        <w:t>2.1% of new cases and recurrence of tuberculosis are recorded in the penitentiary system.</w:t>
      </w:r>
      <w:r>
        <w:rPr>
          <w:rFonts w:ascii="Sylfaen" w:eastAsia="SimSun" w:hAnsi="Sylfaen" w:cs="Sylfaen"/>
          <w:bCs/>
          <w:noProof/>
          <w:sz w:val="22"/>
          <w:lang w:eastAsia="zh-CN"/>
        </w:rPr>
        <w:t xml:space="preserve"> </w:t>
      </w:r>
      <w:r w:rsidRPr="00E02B1D">
        <w:rPr>
          <w:rFonts w:ascii="Sylfaen" w:eastAsia="SimSun" w:hAnsi="Sylfaen" w:cs="Sylfaen"/>
          <w:bCs/>
          <w:noProof/>
          <w:sz w:val="22"/>
          <w:lang w:val="ka-GE" w:eastAsia="zh-CN"/>
        </w:rPr>
        <w:t xml:space="preserve">77.2% of all new tuberculosis cases </w:t>
      </w:r>
      <w:r w:rsidR="004C1565">
        <w:rPr>
          <w:rFonts w:ascii="Sylfaen" w:eastAsia="SimSun" w:hAnsi="Sylfaen" w:cs="Sylfaen"/>
          <w:bCs/>
          <w:noProof/>
          <w:sz w:val="22"/>
          <w:lang w:eastAsia="zh-CN"/>
        </w:rPr>
        <w:t>was</w:t>
      </w:r>
      <w:r w:rsidR="004C1565" w:rsidRPr="00E02B1D">
        <w:rPr>
          <w:rFonts w:ascii="Sylfaen" w:eastAsia="SimSun" w:hAnsi="Sylfaen" w:cs="Sylfaen"/>
          <w:bCs/>
          <w:noProof/>
          <w:sz w:val="22"/>
          <w:lang w:val="ka-GE" w:eastAsia="zh-CN"/>
        </w:rPr>
        <w:t xml:space="preserve"> </w:t>
      </w:r>
      <w:r w:rsidRPr="00E02B1D">
        <w:rPr>
          <w:rFonts w:ascii="Sylfaen" w:eastAsia="SimSun" w:hAnsi="Sylfaen" w:cs="Sylfaen"/>
          <w:bCs/>
          <w:noProof/>
          <w:sz w:val="22"/>
          <w:lang w:val="ka-GE" w:eastAsia="zh-CN"/>
        </w:rPr>
        <w:t>pulmonary tuberculosis.</w:t>
      </w:r>
      <w:r w:rsidR="004C1565" w:rsidRPr="004C1565">
        <w:rPr>
          <w:rFonts w:ascii="Sylfaen" w:hAnsi="Sylfaen" w:cstheme="minorHAnsi"/>
          <w:sz w:val="22"/>
          <w:szCs w:val="22"/>
          <w:lang w:val="ka-GE"/>
        </w:rPr>
        <w:t xml:space="preserve"> </w:t>
      </w:r>
      <w:r w:rsidR="004C1565" w:rsidRPr="00324CE1">
        <w:rPr>
          <w:rFonts w:ascii="Sylfaen" w:hAnsi="Sylfaen" w:cstheme="minorHAnsi"/>
          <w:sz w:val="22"/>
          <w:szCs w:val="22"/>
          <w:lang w:val="ka-GE"/>
        </w:rPr>
        <w:t>Since 2015, the incidence and prevalence of tuberculosis has been decreased.</w:t>
      </w:r>
    </w:p>
    <w:p w:rsidR="00DF64D0" w:rsidRPr="00DF64D0" w:rsidRDefault="00324CE1" w:rsidP="009010FD">
      <w:pPr>
        <w:pBdr>
          <w:top w:val="nil"/>
          <w:left w:val="nil"/>
          <w:bottom w:val="nil"/>
          <w:right w:val="nil"/>
          <w:between w:val="nil"/>
        </w:pBdr>
        <w:spacing w:after="200" w:line="276" w:lineRule="auto"/>
        <w:jc w:val="both"/>
        <w:rPr>
          <w:rFonts w:ascii="Sylfaen" w:eastAsia="SimSun" w:hAnsi="Sylfaen" w:cs="Sylfaen"/>
          <w:bCs/>
          <w:sz w:val="22"/>
          <w:szCs w:val="22"/>
          <w:lang w:val="ka-GE" w:eastAsia="zh-CN"/>
        </w:rPr>
      </w:pPr>
      <w:r w:rsidRPr="00324CE1">
        <w:rPr>
          <w:rFonts w:ascii="Sylfaen" w:eastAsia="SimSun" w:hAnsi="Sylfaen" w:cs="Sylfaen"/>
          <w:bCs/>
          <w:noProof/>
          <w:color w:val="000000"/>
          <w:sz w:val="22"/>
          <w:lang w:val="ka-GE" w:eastAsia="zh-CN"/>
        </w:rPr>
        <w:t>In terms of HIV / AIDS spread, Georgia belongs to low prevalence countries, but in recent years, the incidence rate of HIV infection in Georgia has been characterized by a growing dynamic.</w:t>
      </w:r>
      <w:r w:rsidRPr="00324CE1">
        <w:t xml:space="preserve"> </w:t>
      </w:r>
      <w:r w:rsidRPr="00324CE1">
        <w:rPr>
          <w:rFonts w:ascii="Sylfaen" w:hAnsi="Sylfaen" w:cstheme="minorHAnsi"/>
          <w:sz w:val="22"/>
          <w:szCs w:val="22"/>
          <w:lang w:val="ka-GE"/>
        </w:rPr>
        <w:t xml:space="preserve">From the early 90s on the background of increasing new cases of HIV infection, for the first time in 2017, HIV </w:t>
      </w:r>
      <w:r>
        <w:rPr>
          <w:rFonts w:ascii="Sylfaen" w:hAnsi="Sylfaen" w:cstheme="minorHAnsi"/>
          <w:sz w:val="22"/>
          <w:szCs w:val="22"/>
        </w:rPr>
        <w:t xml:space="preserve">incidence rate </w:t>
      </w:r>
      <w:r w:rsidRPr="00324CE1">
        <w:rPr>
          <w:rFonts w:ascii="Sylfaen" w:hAnsi="Sylfaen" w:cstheme="minorHAnsi"/>
          <w:sz w:val="22"/>
          <w:szCs w:val="22"/>
          <w:lang w:val="ka-GE"/>
        </w:rPr>
        <w:t xml:space="preserve">(new cases revealed) decreased by 12%. </w:t>
      </w:r>
    </w:p>
    <w:p w:rsidR="00675A8B" w:rsidRDefault="00DF64D0" w:rsidP="009010FD">
      <w:pPr>
        <w:pBdr>
          <w:top w:val="nil"/>
          <w:left w:val="nil"/>
          <w:bottom w:val="nil"/>
          <w:right w:val="nil"/>
          <w:between w:val="nil"/>
        </w:pBdr>
        <w:spacing w:after="200" w:line="276" w:lineRule="auto"/>
        <w:jc w:val="both"/>
        <w:rPr>
          <w:rFonts w:ascii="Sylfaen" w:eastAsia="SimSun" w:hAnsi="Sylfaen" w:cs="Sylfaen"/>
          <w:bCs/>
          <w:sz w:val="22"/>
          <w:lang w:val="ka-GE" w:eastAsia="zh-CN"/>
        </w:rPr>
      </w:pPr>
      <w:r w:rsidRPr="00DF64D0">
        <w:rPr>
          <w:rFonts w:ascii="Sylfaen" w:eastAsia="SimSun" w:hAnsi="Sylfaen" w:cs="Sylfaen"/>
          <w:bCs/>
          <w:sz w:val="22"/>
          <w:szCs w:val="22"/>
          <w:lang w:val="ka-GE" w:eastAsia="zh-CN"/>
        </w:rPr>
        <w:t>Based on international assessments, Georgia belongs to high prevalence countries (7%) of hepatitis C.</w:t>
      </w:r>
      <w:r>
        <w:rPr>
          <w:rFonts w:ascii="Sylfaen" w:eastAsia="SimSun" w:hAnsi="Sylfaen" w:cs="Sylfaen"/>
          <w:bCs/>
          <w:sz w:val="22"/>
          <w:szCs w:val="22"/>
          <w:lang w:val="ka-GE" w:eastAsia="zh-CN"/>
        </w:rPr>
        <w:t xml:space="preserve"> </w:t>
      </w:r>
      <w:r w:rsidR="00675A8B" w:rsidRPr="00675A8B">
        <w:rPr>
          <w:rFonts w:ascii="Sylfaen" w:eastAsia="SimSun" w:hAnsi="Sylfaen" w:cs="Sylfaen"/>
          <w:bCs/>
          <w:sz w:val="22"/>
          <w:lang w:val="ka-GE" w:eastAsia="zh-CN"/>
        </w:rPr>
        <w:t xml:space="preserve">According to data from the electronic integrated system of disease surveillance, in </w:t>
      </w:r>
      <w:r w:rsidR="00675A8B" w:rsidRPr="00675A8B">
        <w:rPr>
          <w:rFonts w:ascii="Sylfaen" w:eastAsia="SimSun" w:hAnsi="Sylfaen" w:cs="Sylfaen"/>
          <w:bCs/>
          <w:sz w:val="22"/>
          <w:lang w:val="ka-GE" w:eastAsia="zh-CN"/>
        </w:rPr>
        <w:lastRenderedPageBreak/>
        <w:t>Georgia, in 2016, 6283 cases of hepatitis C virus (incidence of 100,000 inhabitants - 168.9), including children - 6 (incidence of 100000 children - 0.8) have been reported.</w:t>
      </w:r>
    </w:p>
    <w:p w:rsidR="00B074BE" w:rsidRPr="00345003" w:rsidRDefault="00DF64D0" w:rsidP="009010FD">
      <w:pPr>
        <w:pBdr>
          <w:top w:val="nil"/>
          <w:left w:val="nil"/>
          <w:bottom w:val="nil"/>
          <w:right w:val="nil"/>
          <w:between w:val="nil"/>
        </w:pBdr>
        <w:spacing w:after="200" w:line="276" w:lineRule="auto"/>
        <w:jc w:val="both"/>
        <w:rPr>
          <w:rFonts w:ascii="Sylfaen" w:hAnsi="Sylfaen"/>
          <w:sz w:val="22"/>
          <w:szCs w:val="22"/>
          <w:lang w:val="ka-GE"/>
        </w:rPr>
      </w:pPr>
      <w:r w:rsidRPr="00DF64D0">
        <w:rPr>
          <w:rFonts w:ascii="Sylfaen" w:hAnsi="Sylfaen"/>
          <w:sz w:val="22"/>
          <w:szCs w:val="22"/>
          <w:lang w:val="ka-GE"/>
        </w:rPr>
        <w:t>In accordance with the national calendar, the state ensures that 13 diseases are prevented. In most of the antigens, the coverage indicators, achieved in 2016 are higher than the 2015 indicators, however, the annual target of 95% has not been achieved in all cases.</w:t>
      </w:r>
    </w:p>
    <w:p w:rsidR="0044141E" w:rsidRPr="002F7A0D" w:rsidRDefault="00631D4B" w:rsidP="004A4359">
      <w:pPr>
        <w:pStyle w:val="Heading1"/>
        <w:numPr>
          <w:ilvl w:val="0"/>
          <w:numId w:val="3"/>
        </w:numPr>
        <w:spacing w:after="200" w:line="276" w:lineRule="auto"/>
        <w:rPr>
          <w:b/>
          <w:sz w:val="22"/>
        </w:rPr>
      </w:pPr>
      <w:r w:rsidRPr="00631D4B">
        <w:rPr>
          <w:rFonts w:ascii="Sylfaen" w:hAnsi="Sylfaen" w:cs="Sylfaen"/>
          <w:b/>
          <w:sz w:val="22"/>
          <w:lang w:val="ka-GE"/>
        </w:rPr>
        <w:t>Challenges</w:t>
      </w:r>
    </w:p>
    <w:p w:rsidR="00AE31CF" w:rsidRPr="00AE31CF" w:rsidRDefault="00AE31CF" w:rsidP="004A4359">
      <w:pPr>
        <w:spacing w:after="200" w:line="276" w:lineRule="auto"/>
        <w:jc w:val="both"/>
        <w:rPr>
          <w:rFonts w:ascii="Sylfaen" w:hAnsi="Sylfaen"/>
          <w:noProof/>
          <w:sz w:val="22"/>
          <w:szCs w:val="22"/>
        </w:rPr>
      </w:pPr>
      <w:r w:rsidRPr="00AE31CF">
        <w:rPr>
          <w:rFonts w:ascii="Sylfaen" w:hAnsi="Sylfaen"/>
          <w:noProof/>
          <w:sz w:val="22"/>
          <w:szCs w:val="22"/>
        </w:rPr>
        <w:t>Over the last five years, total health expenditure has been significantly increased as a result of reforms implemented in the health care system,</w:t>
      </w:r>
      <w:r>
        <w:rPr>
          <w:rFonts w:ascii="Sylfaen" w:hAnsi="Sylfaen"/>
          <w:noProof/>
          <w:sz w:val="22"/>
          <w:szCs w:val="22"/>
        </w:rPr>
        <w:t xml:space="preserve"> </w:t>
      </w:r>
      <w:r w:rsidRPr="00AE31CF">
        <w:rPr>
          <w:rFonts w:ascii="Sylfaen" w:hAnsi="Sylfaen"/>
          <w:noProof/>
          <w:sz w:val="22"/>
          <w:szCs w:val="22"/>
        </w:rPr>
        <w:t>as well as allocations from the state budget, however, the risk of poverty as a result of household expenditure on medical services is high.</w:t>
      </w:r>
    </w:p>
    <w:p w:rsidR="00B76CC7" w:rsidRDefault="00B76CC7" w:rsidP="004A4359">
      <w:pPr>
        <w:spacing w:after="200" w:line="276" w:lineRule="auto"/>
        <w:jc w:val="both"/>
        <w:rPr>
          <w:rFonts w:ascii="Sylfaen" w:hAnsi="Sylfaen"/>
          <w:sz w:val="22"/>
          <w:szCs w:val="22"/>
        </w:rPr>
      </w:pPr>
      <w:r w:rsidRPr="00B76CC7">
        <w:rPr>
          <w:rFonts w:ascii="Sylfaen" w:hAnsi="Sylfaen"/>
          <w:sz w:val="22"/>
          <w:szCs w:val="22"/>
          <w:lang w:val="ka-GE"/>
        </w:rPr>
        <w:t>To increase the cost-effectiveness of healthcare system, modern payment systems of quality control and medical institutions should be implemented,  including pay-for-performance model.</w:t>
      </w:r>
    </w:p>
    <w:p w:rsidR="007D18E3" w:rsidRDefault="00B76CC7" w:rsidP="004A4359">
      <w:pPr>
        <w:spacing w:after="200" w:line="276" w:lineRule="auto"/>
        <w:jc w:val="both"/>
        <w:rPr>
          <w:rFonts w:ascii="Sylfaen" w:hAnsi="Sylfaen"/>
          <w:bCs/>
          <w:noProof/>
          <w:sz w:val="22"/>
          <w:szCs w:val="22"/>
          <w:lang w:bidi="en-US"/>
        </w:rPr>
      </w:pPr>
      <w:r w:rsidRPr="00B76CC7">
        <w:rPr>
          <w:rFonts w:ascii="Sylfaen" w:hAnsi="Sylfaen"/>
          <w:bCs/>
          <w:noProof/>
          <w:sz w:val="22"/>
          <w:szCs w:val="22"/>
          <w:lang w:val="ka-GE" w:bidi="en-US"/>
        </w:rPr>
        <w:t xml:space="preserve">The development of the primary health care system and  the increase of its "gatekeeping" function is crucial for control financial sustainability and expenditure growth of health care system. </w:t>
      </w:r>
      <w:r w:rsidR="007D18E3" w:rsidRPr="007D18E3">
        <w:rPr>
          <w:rFonts w:ascii="Sylfaen" w:hAnsi="Sylfaen"/>
          <w:bCs/>
          <w:noProof/>
          <w:sz w:val="22"/>
          <w:szCs w:val="22"/>
          <w:lang w:val="ka-GE" w:bidi="en-US"/>
        </w:rPr>
        <w:t>At the same time it is important to invest more financial resources in the prevention services to strengthen primary and secondary and tertiary prevention of diseases with the most severe burden of morbidity and mortality, and thus protecting people with chronic illness from the catastrophic health expenditure.</w:t>
      </w:r>
    </w:p>
    <w:p w:rsidR="007D18E3" w:rsidRDefault="007D18E3" w:rsidP="00494046">
      <w:pPr>
        <w:tabs>
          <w:tab w:val="left" w:pos="709"/>
        </w:tabs>
        <w:spacing w:after="200" w:line="276" w:lineRule="auto"/>
        <w:jc w:val="both"/>
        <w:rPr>
          <w:rFonts w:ascii="Sylfaen" w:hAnsi="Sylfaen"/>
          <w:sz w:val="22"/>
          <w:szCs w:val="22"/>
          <w:lang w:val="ka-GE"/>
        </w:rPr>
      </w:pPr>
      <w:r w:rsidRPr="007D18E3">
        <w:rPr>
          <w:rFonts w:ascii="Sylfaen" w:hAnsi="Sylfaen"/>
          <w:sz w:val="22"/>
          <w:szCs w:val="22"/>
          <w:lang w:val="ka-GE"/>
        </w:rPr>
        <w:t>Massive privatization and marketing of medical institutions are relatively lag behind the effective action of regulatory system, that should protect the patient's rights for safe and quality health care, as well as doctors' rights in terms of systematic analysis and management of medical errors.</w:t>
      </w:r>
    </w:p>
    <w:p w:rsidR="00724A65" w:rsidRPr="002F7A0D" w:rsidRDefault="00331B4B" w:rsidP="00494046">
      <w:pPr>
        <w:tabs>
          <w:tab w:val="left" w:pos="709"/>
        </w:tabs>
        <w:spacing w:after="200" w:line="276" w:lineRule="auto"/>
        <w:jc w:val="both"/>
        <w:rPr>
          <w:rFonts w:ascii="Sylfaen" w:hAnsi="Sylfaen"/>
          <w:sz w:val="22"/>
          <w:szCs w:val="22"/>
          <w:lang w:val="ka-GE"/>
        </w:rPr>
      </w:pPr>
      <w:r>
        <w:rPr>
          <w:rFonts w:ascii="Sylfaen" w:hAnsi="Sylfaen"/>
          <w:sz w:val="22"/>
          <w:szCs w:val="22"/>
        </w:rPr>
        <w:t>There s</w:t>
      </w:r>
      <w:r w:rsidR="00D25F51" w:rsidRPr="00D25F51">
        <w:rPr>
          <w:rFonts w:ascii="Sylfaen" w:hAnsi="Sylfaen"/>
          <w:sz w:val="22"/>
          <w:szCs w:val="22"/>
          <w:lang w:val="ka-GE"/>
        </w:rPr>
        <w:t>till remains a challenge to introduce universally recognized methods of quality assurance.</w:t>
      </w:r>
      <w:r w:rsidR="00D25F51">
        <w:rPr>
          <w:rFonts w:ascii="Sylfaen" w:hAnsi="Sylfaen"/>
          <w:sz w:val="22"/>
          <w:szCs w:val="22"/>
          <w:lang w:val="ka-GE"/>
        </w:rPr>
        <w:t xml:space="preserve"> </w:t>
      </w:r>
      <w:r w:rsidR="00D25F51" w:rsidRPr="00D25F51">
        <w:rPr>
          <w:rFonts w:ascii="Sylfaen" w:hAnsi="Sylfaen"/>
          <w:sz w:val="22"/>
          <w:szCs w:val="22"/>
          <w:lang w:val="ka-GE"/>
        </w:rPr>
        <w:t>The existing mechanisms (permits, licenses and certification systems) for quality and safety in terms of infrastructure and human resources require improvement, extension and monitoring mechanisms.</w:t>
      </w:r>
      <w:r w:rsidR="00864C09" w:rsidRPr="002F7A0D">
        <w:rPr>
          <w:rFonts w:ascii="Sylfaen" w:hAnsi="Sylfaen"/>
          <w:sz w:val="22"/>
          <w:szCs w:val="22"/>
          <w:lang w:val="ka-GE"/>
        </w:rPr>
        <w:t xml:space="preserve"> </w:t>
      </w:r>
      <w:r w:rsidR="00D25F51" w:rsidRPr="00D25F51">
        <w:rPr>
          <w:rFonts w:ascii="Sylfaen" w:hAnsi="Sylfaen"/>
          <w:sz w:val="22"/>
          <w:szCs w:val="22"/>
          <w:lang w:val="ka-GE"/>
        </w:rPr>
        <w:t>Evaluation of quality of medical services at the level of institutions and implementation of evidence-based practice is incomplete.</w:t>
      </w:r>
    </w:p>
    <w:p w:rsidR="006319EF" w:rsidRDefault="006319EF" w:rsidP="004A4359">
      <w:pPr>
        <w:spacing w:after="200" w:line="276" w:lineRule="auto"/>
        <w:jc w:val="both"/>
        <w:rPr>
          <w:rFonts w:ascii="Sylfaen" w:hAnsi="Sylfaen"/>
          <w:noProof/>
          <w:sz w:val="22"/>
          <w:szCs w:val="22"/>
          <w:lang w:val="ka-GE"/>
        </w:rPr>
      </w:pPr>
      <w:r w:rsidRPr="006319EF">
        <w:rPr>
          <w:rFonts w:ascii="Sylfaen" w:hAnsi="Sylfaen"/>
          <w:sz w:val="22"/>
          <w:szCs w:val="22"/>
          <w:lang w:val="ka-GE"/>
        </w:rPr>
        <w:t>Challenges related to qualified human resources and their uneven geographical distribution are one of the serious obstacles</w:t>
      </w:r>
      <w:r>
        <w:rPr>
          <w:rFonts w:ascii="Sylfaen" w:hAnsi="Sylfaen"/>
          <w:sz w:val="22"/>
          <w:szCs w:val="22"/>
          <w:lang w:val="ka-GE"/>
        </w:rPr>
        <w:t xml:space="preserve"> for medical service provision. </w:t>
      </w:r>
      <w:r w:rsidRPr="006319EF">
        <w:rPr>
          <w:rFonts w:ascii="Sylfaen" w:hAnsi="Sylfaen"/>
          <w:noProof/>
          <w:sz w:val="22"/>
          <w:szCs w:val="22"/>
          <w:lang w:val="ka-GE"/>
        </w:rPr>
        <w:t>The human resource development system in the country (undergraduate and post-graduate education, residency, continuous medical education and professional development) needs to be transformed.</w:t>
      </w:r>
    </w:p>
    <w:p w:rsidR="00864C09" w:rsidRPr="002F7A0D" w:rsidRDefault="0050074A" w:rsidP="004A4359">
      <w:pPr>
        <w:spacing w:after="200" w:line="276" w:lineRule="auto"/>
        <w:jc w:val="both"/>
        <w:rPr>
          <w:rFonts w:ascii="Sylfaen" w:hAnsi="Sylfaen"/>
          <w:sz w:val="22"/>
          <w:szCs w:val="22"/>
          <w:lang w:val="ka-GE"/>
        </w:rPr>
      </w:pPr>
      <w:r w:rsidRPr="0050074A">
        <w:rPr>
          <w:rFonts w:ascii="Sylfaen" w:hAnsi="Sylfaen"/>
          <w:sz w:val="22"/>
          <w:szCs w:val="22"/>
          <w:lang w:val="ka-GE"/>
        </w:rPr>
        <w:t>It is important to improve the evidence-based clinical practice support systems, including the standardization, financing and monitoring mechanisms of education and medical service.</w:t>
      </w:r>
      <w:r>
        <w:rPr>
          <w:rFonts w:ascii="Sylfaen" w:hAnsi="Sylfaen"/>
          <w:sz w:val="22"/>
          <w:szCs w:val="22"/>
          <w:lang w:val="ka-GE"/>
        </w:rPr>
        <w:t xml:space="preserve"> </w:t>
      </w:r>
      <w:r w:rsidRPr="0050074A">
        <w:rPr>
          <w:rFonts w:ascii="Sylfaen" w:hAnsi="Sylfaen"/>
          <w:sz w:val="22"/>
          <w:szCs w:val="22"/>
          <w:lang w:val="ka-GE"/>
        </w:rPr>
        <w:t>It is necessary to work and improve the routine statistical and supervision systems, develop and implement integrated mandatory framework for monitoring and evaluating the state health programs, in order to make sure that reliable data is available.</w:t>
      </w:r>
    </w:p>
    <w:p w:rsidR="00864C09" w:rsidRPr="006319EF" w:rsidRDefault="00864C09" w:rsidP="004A4359">
      <w:pPr>
        <w:spacing w:after="200" w:line="276" w:lineRule="auto"/>
        <w:rPr>
          <w:lang w:val="ka-GE"/>
        </w:rPr>
      </w:pPr>
    </w:p>
    <w:p w:rsidR="00631D4B" w:rsidRPr="00631D4B" w:rsidRDefault="00631D4B" w:rsidP="00631D4B">
      <w:pPr>
        <w:pStyle w:val="Heading2"/>
        <w:pBdr>
          <w:bottom w:val="single" w:sz="6" w:space="0" w:color="A2A9B1"/>
        </w:pBdr>
        <w:shd w:val="clear" w:color="auto" w:fill="FFFFFF"/>
        <w:spacing w:before="240" w:after="200" w:line="276" w:lineRule="auto"/>
        <w:rPr>
          <w:rFonts w:ascii="Sylfaen" w:hAnsi="Sylfaen" w:cs="Sylfaen"/>
          <w:bCs w:val="0"/>
          <w:color w:val="2F5496" w:themeColor="accent1" w:themeShade="BF"/>
          <w:sz w:val="22"/>
          <w:szCs w:val="32"/>
        </w:rPr>
      </w:pPr>
      <w:r>
        <w:rPr>
          <w:rFonts w:ascii="Sylfaen" w:hAnsi="Sylfaen" w:cs="Sylfaen"/>
          <w:bCs w:val="0"/>
          <w:color w:val="2F5496" w:themeColor="accent1" w:themeShade="BF"/>
          <w:sz w:val="22"/>
          <w:szCs w:val="32"/>
        </w:rPr>
        <w:lastRenderedPageBreak/>
        <w:t>References</w:t>
      </w:r>
    </w:p>
    <w:p w:rsidR="000831F5" w:rsidRPr="002F7A0D" w:rsidRDefault="000831F5" w:rsidP="004A4359">
      <w:pPr>
        <w:numPr>
          <w:ilvl w:val="1"/>
          <w:numId w:val="4"/>
        </w:numPr>
        <w:shd w:val="clear" w:color="auto" w:fill="FFFFFF"/>
        <w:spacing w:before="100" w:beforeAutospacing="1" w:after="200" w:line="276" w:lineRule="auto"/>
        <w:ind w:left="768"/>
        <w:jc w:val="both"/>
        <w:rPr>
          <w:rFonts w:ascii="Arial" w:hAnsi="Arial" w:cs="Arial"/>
          <w:color w:val="222222"/>
          <w:sz w:val="22"/>
        </w:rPr>
      </w:pPr>
      <w:r w:rsidRPr="002F7A0D">
        <w:rPr>
          <w:rStyle w:val="reference-text"/>
          <w:rFonts w:ascii="Arial" w:hAnsi="Arial" w:cs="Arial"/>
          <w:color w:val="222222"/>
          <w:sz w:val="22"/>
        </w:rPr>
        <w:t>Gamkrelidze et al. 2002. "Health Care Systems in Transition: Georgia." </w:t>
      </w:r>
      <w:r w:rsidRPr="002F7A0D">
        <w:rPr>
          <w:rStyle w:val="reference-text"/>
          <w:rFonts w:ascii="Arial" w:hAnsi="Arial" w:cs="Arial"/>
          <w:i/>
          <w:iCs/>
          <w:color w:val="222222"/>
          <w:sz w:val="22"/>
        </w:rPr>
        <w:t>European Observatory on Health Care Systems</w:t>
      </w:r>
      <w:r w:rsidRPr="002F7A0D">
        <w:rPr>
          <w:rStyle w:val="reference-text"/>
          <w:rFonts w:ascii="Arial" w:hAnsi="Arial" w:cs="Arial"/>
          <w:color w:val="222222"/>
          <w:sz w:val="22"/>
        </w:rPr>
        <w:t>. Vol. 4, No. 2.</w:t>
      </w:r>
    </w:p>
    <w:p w:rsidR="000831F5" w:rsidRPr="002F7A0D" w:rsidRDefault="000831F5" w:rsidP="004A4359">
      <w:pPr>
        <w:numPr>
          <w:ilvl w:val="1"/>
          <w:numId w:val="4"/>
        </w:numPr>
        <w:shd w:val="clear" w:color="auto" w:fill="FFFFFF"/>
        <w:spacing w:before="100" w:beforeAutospacing="1" w:after="200" w:line="276" w:lineRule="auto"/>
        <w:ind w:left="768"/>
        <w:jc w:val="both"/>
        <w:rPr>
          <w:rFonts w:ascii="Arial" w:hAnsi="Arial" w:cs="Arial"/>
          <w:color w:val="222222"/>
          <w:sz w:val="22"/>
        </w:rPr>
      </w:pPr>
      <w:r w:rsidRPr="002F7A0D">
        <w:rPr>
          <w:rStyle w:val="reference-text"/>
          <w:rFonts w:ascii="Arial" w:hAnsi="Arial" w:cs="Arial"/>
          <w:color w:val="222222"/>
          <w:sz w:val="22"/>
        </w:rPr>
        <w:t>Chanturidze, et al. 2009. “Georgia: Health system review.” </w:t>
      </w:r>
      <w:r w:rsidRPr="002F7A0D">
        <w:rPr>
          <w:rStyle w:val="reference-text"/>
          <w:rFonts w:ascii="Arial" w:hAnsi="Arial" w:cs="Arial"/>
          <w:i/>
          <w:iCs/>
          <w:color w:val="222222"/>
          <w:sz w:val="22"/>
        </w:rPr>
        <w:t>Health Systems in Transition</w:t>
      </w:r>
      <w:r w:rsidRPr="002F7A0D">
        <w:rPr>
          <w:rStyle w:val="reference-text"/>
          <w:rFonts w:ascii="Arial" w:hAnsi="Arial" w:cs="Arial"/>
          <w:color w:val="222222"/>
          <w:sz w:val="22"/>
        </w:rPr>
        <w:t>.</w:t>
      </w:r>
    </w:p>
    <w:p w:rsidR="000831F5" w:rsidRPr="002F7A0D" w:rsidRDefault="000831F5" w:rsidP="004A4359">
      <w:pPr>
        <w:numPr>
          <w:ilvl w:val="1"/>
          <w:numId w:val="4"/>
        </w:numPr>
        <w:shd w:val="clear" w:color="auto" w:fill="FFFFFF"/>
        <w:spacing w:before="100" w:beforeAutospacing="1" w:after="200" w:line="276" w:lineRule="auto"/>
        <w:ind w:left="768"/>
        <w:jc w:val="both"/>
        <w:rPr>
          <w:rStyle w:val="reference-text"/>
          <w:rFonts w:ascii="Arial" w:hAnsi="Arial" w:cs="Arial"/>
          <w:color w:val="222222"/>
          <w:sz w:val="22"/>
        </w:rPr>
      </w:pPr>
      <w:r w:rsidRPr="002F7A0D">
        <w:rPr>
          <w:rStyle w:val="reference-text"/>
          <w:rFonts w:ascii="Arial" w:hAnsi="Arial" w:cs="Arial"/>
          <w:color w:val="222222"/>
          <w:sz w:val="22"/>
        </w:rPr>
        <w:t>L. Sakvarelidze National Center for Disease Control and Public Health. 2015. “</w:t>
      </w:r>
      <w:r w:rsidRPr="002F7A0D">
        <w:rPr>
          <w:rStyle w:val="reference-text"/>
          <w:rFonts w:ascii="Arial" w:hAnsi="Arial" w:cs="Arial"/>
          <w:i/>
          <w:iCs/>
          <w:color w:val="222222"/>
          <w:sz w:val="22"/>
        </w:rPr>
        <w:t xml:space="preserve">Health Care Statistical Yearbook 2015” </w:t>
      </w:r>
      <w:r w:rsidRPr="002F7A0D">
        <w:rPr>
          <w:rStyle w:val="reference-text"/>
          <w:rFonts w:ascii="Arial" w:hAnsi="Arial" w:cs="Arial"/>
          <w:color w:val="222222"/>
          <w:sz w:val="22"/>
        </w:rPr>
        <w:t>(</w:t>
      </w:r>
      <w:hyperlink r:id="rId10" w:history="1">
        <w:r w:rsidRPr="002F7A0D">
          <w:rPr>
            <w:rStyle w:val="Hyperlink"/>
            <w:rFonts w:ascii="Arial" w:hAnsi="Arial" w:cs="Arial"/>
            <w:sz w:val="22"/>
          </w:rPr>
          <w:t>http://ncdc.ge/AttachedFiles/yearbook%202016_53210b52-12da-4279-9f27-f7a361c84c96.pdf</w:t>
        </w:r>
      </w:hyperlink>
      <w:r w:rsidRPr="002F7A0D">
        <w:rPr>
          <w:rStyle w:val="reference-text"/>
          <w:rFonts w:ascii="Arial" w:hAnsi="Arial" w:cs="Arial"/>
          <w:color w:val="222222"/>
          <w:sz w:val="22"/>
        </w:rPr>
        <w:t>)</w:t>
      </w:r>
    </w:p>
    <w:p w:rsidR="000831F5" w:rsidRPr="002F7A0D" w:rsidRDefault="000831F5" w:rsidP="004A4359">
      <w:pPr>
        <w:numPr>
          <w:ilvl w:val="1"/>
          <w:numId w:val="4"/>
        </w:numPr>
        <w:shd w:val="clear" w:color="auto" w:fill="FFFFFF"/>
        <w:spacing w:before="100" w:beforeAutospacing="1" w:after="200" w:line="276" w:lineRule="auto"/>
        <w:ind w:left="768"/>
        <w:jc w:val="both"/>
        <w:rPr>
          <w:rFonts w:ascii="Arial" w:hAnsi="Arial" w:cs="Arial"/>
          <w:color w:val="222222"/>
          <w:sz w:val="22"/>
          <w:lang w:val="ka-GE"/>
        </w:rPr>
      </w:pPr>
      <w:r w:rsidRPr="002F7A0D">
        <w:rPr>
          <w:rFonts w:ascii="Sylfaen" w:hAnsi="Sylfaen"/>
          <w:sz w:val="22"/>
        </w:rPr>
        <w:t xml:space="preserve">World Bank Group. 2017. Georgia Public Expenditure Review. </w:t>
      </w:r>
      <w:r w:rsidRPr="002F7A0D">
        <w:rPr>
          <w:rFonts w:ascii="Sylfaen" w:hAnsi="Sylfaen"/>
          <w:sz w:val="22"/>
          <w:lang w:val="ka-GE"/>
        </w:rPr>
        <w:t>(</w:t>
      </w:r>
      <w:r w:rsidR="00F75DE4">
        <w:rPr>
          <w:rStyle w:val="Hyperlink"/>
          <w:sz w:val="22"/>
          <w:lang w:val="ka-GE"/>
        </w:rPr>
        <w:fldChar w:fldCharType="begin"/>
      </w:r>
      <w:r w:rsidR="00F75DE4">
        <w:rPr>
          <w:rStyle w:val="Hyperlink"/>
          <w:sz w:val="22"/>
          <w:lang w:val="ka-GE"/>
        </w:rPr>
        <w:instrText xml:space="preserve"> HYPERLINK "http://documents.worldbank.org/curated/en/630321497350151165/pdf/114062-PER-P156724-PUBLIC-PERFINAL.pdf" </w:instrText>
      </w:r>
      <w:r w:rsidR="00F75DE4">
        <w:rPr>
          <w:rStyle w:val="Hyperlink"/>
          <w:sz w:val="22"/>
          <w:lang w:val="ka-GE"/>
        </w:rPr>
        <w:fldChar w:fldCharType="separate"/>
      </w:r>
      <w:r w:rsidRPr="002F7A0D">
        <w:rPr>
          <w:rStyle w:val="Hyperlink"/>
          <w:sz w:val="22"/>
          <w:lang w:val="ka-GE"/>
        </w:rPr>
        <w:t>http://documents.worldbank.org/curated/en/630321497350151165/pdf/114062-PER-P156724-PUBLIC-PERFINAL.pdf</w:t>
      </w:r>
      <w:r w:rsidR="00F75DE4">
        <w:rPr>
          <w:rStyle w:val="Hyperlink"/>
          <w:sz w:val="22"/>
          <w:lang w:val="ka-GE"/>
        </w:rPr>
        <w:fldChar w:fldCharType="end"/>
      </w:r>
      <w:r w:rsidRPr="002F7A0D">
        <w:rPr>
          <w:rFonts w:ascii="Sylfaen" w:hAnsi="Sylfaen"/>
          <w:sz w:val="22"/>
          <w:lang w:val="ka-GE"/>
        </w:rPr>
        <w:t>)</w:t>
      </w:r>
    </w:p>
    <w:p w:rsidR="000831F5" w:rsidRPr="002F7A0D" w:rsidRDefault="000831F5" w:rsidP="004A4359">
      <w:pPr>
        <w:numPr>
          <w:ilvl w:val="1"/>
          <w:numId w:val="4"/>
        </w:numPr>
        <w:shd w:val="clear" w:color="auto" w:fill="FFFFFF"/>
        <w:spacing w:before="100" w:beforeAutospacing="1" w:after="200" w:line="276" w:lineRule="auto"/>
        <w:ind w:left="768"/>
        <w:jc w:val="both"/>
        <w:rPr>
          <w:rFonts w:ascii="Arial" w:hAnsi="Arial" w:cs="Arial"/>
          <w:color w:val="222222"/>
          <w:sz w:val="22"/>
          <w:lang w:val="ka-GE"/>
        </w:rPr>
      </w:pPr>
      <w:r w:rsidRPr="002F7A0D">
        <w:rPr>
          <w:rFonts w:ascii="Arial" w:hAnsi="Arial" w:cs="Arial"/>
          <w:color w:val="222222"/>
          <w:sz w:val="22"/>
        </w:rPr>
        <w:t xml:space="preserve">National Statistics Office of Georgia - </w:t>
      </w:r>
      <w:proofErr w:type="spellStart"/>
      <w:r w:rsidRPr="002F7A0D">
        <w:rPr>
          <w:rFonts w:ascii="Arial" w:hAnsi="Arial" w:cs="Arial"/>
          <w:color w:val="222222"/>
          <w:sz w:val="22"/>
        </w:rPr>
        <w:t>GeoStat</w:t>
      </w:r>
      <w:proofErr w:type="spellEnd"/>
      <w:r w:rsidRPr="002F7A0D">
        <w:rPr>
          <w:rFonts w:ascii="Arial" w:hAnsi="Arial" w:cs="Arial"/>
          <w:color w:val="222222"/>
          <w:sz w:val="22"/>
        </w:rPr>
        <w:t xml:space="preserve">. </w:t>
      </w:r>
      <w:hyperlink r:id="rId11" w:history="1">
        <w:r w:rsidRPr="002F7A0D">
          <w:rPr>
            <w:rStyle w:val="Hyperlink"/>
            <w:rFonts w:ascii="Arial" w:hAnsi="Arial" w:cs="Arial"/>
            <w:sz w:val="22"/>
            <w:lang w:val="ka-GE"/>
          </w:rPr>
          <w:t>http://geostat.ge/index.php?action=page&amp;p_id=164&amp;lang=eng</w:t>
        </w:r>
      </w:hyperlink>
      <w:r w:rsidRPr="002F7A0D">
        <w:rPr>
          <w:rFonts w:ascii="Arial" w:hAnsi="Arial" w:cs="Arial"/>
          <w:color w:val="222222"/>
          <w:sz w:val="22"/>
        </w:rPr>
        <w:t>(</w:t>
      </w:r>
      <w:r w:rsidRPr="002F7A0D">
        <w:rPr>
          <w:rFonts w:ascii="Arial" w:hAnsi="Arial" w:cs="Arial"/>
          <w:color w:val="222222"/>
          <w:sz w:val="18"/>
          <w:szCs w:val="19"/>
          <w:shd w:val="clear" w:color="auto" w:fill="FFFFFF"/>
        </w:rPr>
        <w:t>Retrieved October 23, 2017)</w:t>
      </w:r>
    </w:p>
    <w:p w:rsidR="000831F5" w:rsidRPr="002F7A0D" w:rsidRDefault="000831F5" w:rsidP="004A4359">
      <w:pPr>
        <w:numPr>
          <w:ilvl w:val="1"/>
          <w:numId w:val="4"/>
        </w:numPr>
        <w:shd w:val="clear" w:color="auto" w:fill="FFFFFF"/>
        <w:spacing w:before="100" w:beforeAutospacing="1" w:after="200" w:line="276" w:lineRule="auto"/>
        <w:ind w:left="768"/>
        <w:jc w:val="both"/>
        <w:rPr>
          <w:rStyle w:val="reference-text"/>
          <w:rFonts w:ascii="Arial" w:hAnsi="Arial" w:cs="Arial"/>
          <w:color w:val="222222"/>
          <w:sz w:val="22"/>
        </w:rPr>
      </w:pPr>
      <w:r w:rsidRPr="002F7A0D">
        <w:rPr>
          <w:rStyle w:val="reference-text"/>
          <w:rFonts w:ascii="Arial" w:hAnsi="Arial" w:cs="Arial"/>
          <w:color w:val="222222"/>
          <w:sz w:val="22"/>
        </w:rPr>
        <w:t>L. Sakvarelidze National Center for Disease Control and Public Health. 2015. “</w:t>
      </w:r>
      <w:r w:rsidRPr="002F7A0D">
        <w:rPr>
          <w:rStyle w:val="reference-text"/>
          <w:rFonts w:ascii="Arial" w:hAnsi="Arial" w:cs="Arial"/>
          <w:i/>
          <w:iCs/>
          <w:color w:val="222222"/>
          <w:sz w:val="22"/>
        </w:rPr>
        <w:t xml:space="preserve">Health Care Statistical Yearbook 2015” </w:t>
      </w:r>
      <w:r w:rsidRPr="002F7A0D">
        <w:rPr>
          <w:rStyle w:val="reference-text"/>
          <w:rFonts w:ascii="Arial" w:hAnsi="Arial" w:cs="Arial"/>
          <w:color w:val="222222"/>
          <w:sz w:val="22"/>
        </w:rPr>
        <w:t>(</w:t>
      </w:r>
      <w:hyperlink r:id="rId12" w:history="1">
        <w:r w:rsidRPr="002F7A0D">
          <w:rPr>
            <w:rStyle w:val="Hyperlink"/>
            <w:rFonts w:ascii="Arial" w:hAnsi="Arial" w:cs="Arial"/>
            <w:sz w:val="22"/>
          </w:rPr>
          <w:t>http://ncdc.ge/AttachedFiles/yearbook%202016_53210b52-12da-4279-9f27-f7a361c84c96.pdf</w:t>
        </w:r>
      </w:hyperlink>
      <w:r w:rsidRPr="002F7A0D">
        <w:rPr>
          <w:rStyle w:val="reference-text"/>
          <w:rFonts w:ascii="Arial" w:hAnsi="Arial" w:cs="Arial"/>
          <w:color w:val="222222"/>
          <w:sz w:val="22"/>
        </w:rPr>
        <w:t>)</w:t>
      </w:r>
    </w:p>
    <w:p w:rsidR="000831F5" w:rsidRPr="002F7A0D" w:rsidRDefault="000831F5" w:rsidP="004A4359">
      <w:pPr>
        <w:numPr>
          <w:ilvl w:val="1"/>
          <w:numId w:val="4"/>
        </w:numPr>
        <w:shd w:val="clear" w:color="auto" w:fill="FFFFFF"/>
        <w:spacing w:before="100" w:beforeAutospacing="1" w:after="200" w:line="276" w:lineRule="auto"/>
        <w:ind w:left="768"/>
        <w:jc w:val="both"/>
        <w:rPr>
          <w:rFonts w:ascii="Arial" w:hAnsi="Arial" w:cs="Arial"/>
          <w:color w:val="222222"/>
          <w:sz w:val="22"/>
        </w:rPr>
      </w:pPr>
      <w:r w:rsidRPr="002F7A0D">
        <w:rPr>
          <w:rStyle w:val="reference-text"/>
          <w:rFonts w:ascii="Arial" w:hAnsi="Arial" w:cs="Arial"/>
          <w:color w:val="222222"/>
          <w:sz w:val="22"/>
        </w:rPr>
        <w:t>L. Sakvarelidze National Center for Disease Control and Public Health. 2017. “</w:t>
      </w:r>
      <w:r w:rsidRPr="002F7A0D">
        <w:rPr>
          <w:rStyle w:val="reference-text"/>
          <w:rFonts w:ascii="Arial" w:hAnsi="Arial" w:cs="Arial"/>
          <w:i/>
          <w:iCs/>
          <w:color w:val="222222"/>
          <w:sz w:val="22"/>
        </w:rPr>
        <w:t xml:space="preserve">Health Care Statistical Yearbook 2016” </w:t>
      </w:r>
      <w:hyperlink r:id="rId13" w:history="1">
        <w:r w:rsidRPr="002F7A0D">
          <w:rPr>
            <w:rStyle w:val="Hyperlink"/>
            <w:rFonts w:ascii="Arial" w:hAnsi="Arial" w:cs="Arial"/>
            <w:sz w:val="22"/>
            <w:lang w:val="ka-GE"/>
          </w:rPr>
          <w:t>http://ncdc.ge/ka-GE/DiseaseStatistics/StatisticalYearbook</w:t>
        </w:r>
      </w:hyperlink>
    </w:p>
    <w:p w:rsidR="000831F5" w:rsidRPr="002F7A0D" w:rsidRDefault="000831F5" w:rsidP="004A4359">
      <w:pPr>
        <w:numPr>
          <w:ilvl w:val="1"/>
          <w:numId w:val="4"/>
        </w:numPr>
        <w:shd w:val="clear" w:color="auto" w:fill="FFFFFF"/>
        <w:spacing w:before="100" w:beforeAutospacing="1" w:after="200" w:line="276" w:lineRule="auto"/>
        <w:ind w:left="768"/>
        <w:jc w:val="both"/>
        <w:rPr>
          <w:rFonts w:ascii="Arial" w:hAnsi="Arial" w:cs="Arial"/>
          <w:color w:val="222222"/>
          <w:sz w:val="22"/>
        </w:rPr>
      </w:pPr>
      <w:r w:rsidRPr="002F7A0D">
        <w:rPr>
          <w:rFonts w:ascii="Arial" w:hAnsi="Arial" w:cs="Arial"/>
          <w:color w:val="222222"/>
          <w:sz w:val="22"/>
        </w:rPr>
        <w:t>Government of Georgia. Decree N724, 26.12.2014. On Approval of Georgian Healthcare System State Concept 2014-2020 “Universal Healthcare and Quality Management for Protection of Patient Rights”</w:t>
      </w:r>
    </w:p>
    <w:p w:rsidR="000831F5" w:rsidRPr="002F7A0D" w:rsidRDefault="000831F5" w:rsidP="004A4359">
      <w:pPr>
        <w:numPr>
          <w:ilvl w:val="1"/>
          <w:numId w:val="4"/>
        </w:numPr>
        <w:shd w:val="clear" w:color="auto" w:fill="FFFFFF"/>
        <w:spacing w:before="100" w:beforeAutospacing="1" w:after="200" w:line="276" w:lineRule="auto"/>
        <w:ind w:left="768"/>
        <w:jc w:val="both"/>
        <w:rPr>
          <w:rFonts w:ascii="Arial" w:hAnsi="Arial" w:cs="Arial"/>
          <w:color w:val="222222"/>
          <w:sz w:val="22"/>
        </w:rPr>
      </w:pPr>
      <w:r w:rsidRPr="002F7A0D">
        <w:rPr>
          <w:rFonts w:ascii="Arial" w:hAnsi="Arial" w:cs="Arial"/>
          <w:color w:val="222222"/>
          <w:sz w:val="22"/>
        </w:rPr>
        <w:t>Ministry of Labour, Health and Social Affairs of Georgia. National Health Accounts 2001-2015. http://moh.gov.ge/en/566/National-Health-Account</w:t>
      </w:r>
    </w:p>
    <w:p w:rsidR="000A4E47" w:rsidRDefault="000A4E47" w:rsidP="004A4359">
      <w:pPr>
        <w:spacing w:after="200" w:line="276" w:lineRule="auto"/>
      </w:pPr>
    </w:p>
    <w:sectPr w:rsidR="000A4E47" w:rsidSect="001F66A2">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A14" w:rsidRDefault="00C83A14" w:rsidP="002F7A0D">
      <w:r>
        <w:separator/>
      </w:r>
    </w:p>
  </w:endnote>
  <w:endnote w:type="continuationSeparator" w:id="0">
    <w:p w:rsidR="00C83A14" w:rsidRDefault="00C83A14" w:rsidP="002F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797377"/>
      <w:docPartObj>
        <w:docPartGallery w:val="Page Numbers (Bottom of Page)"/>
        <w:docPartUnique/>
      </w:docPartObj>
    </w:sdtPr>
    <w:sdtEndPr>
      <w:rPr>
        <w:noProof/>
      </w:rPr>
    </w:sdtEndPr>
    <w:sdtContent>
      <w:p w:rsidR="00B074BE" w:rsidRDefault="006B0730">
        <w:pPr>
          <w:pStyle w:val="Footer"/>
          <w:jc w:val="right"/>
        </w:pPr>
        <w:r>
          <w:fldChar w:fldCharType="begin"/>
        </w:r>
        <w:r w:rsidR="00B074BE">
          <w:instrText xml:space="preserve"> PAGE   \* MERGEFORMAT </w:instrText>
        </w:r>
        <w:r>
          <w:fldChar w:fldCharType="separate"/>
        </w:r>
        <w:r w:rsidR="008854BA">
          <w:rPr>
            <w:noProof/>
          </w:rPr>
          <w:t>11</w:t>
        </w:r>
        <w:r>
          <w:rPr>
            <w:noProof/>
          </w:rPr>
          <w:fldChar w:fldCharType="end"/>
        </w:r>
      </w:p>
    </w:sdtContent>
  </w:sdt>
  <w:p w:rsidR="00B074BE" w:rsidRDefault="00B07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A14" w:rsidRDefault="00C83A14" w:rsidP="002F7A0D">
      <w:r>
        <w:separator/>
      </w:r>
    </w:p>
  </w:footnote>
  <w:footnote w:type="continuationSeparator" w:id="0">
    <w:p w:rsidR="00C83A14" w:rsidRDefault="00C83A14" w:rsidP="002F7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EF4B9D"/>
    <w:multiLevelType w:val="hybridMultilevel"/>
    <w:tmpl w:val="88720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053F2D"/>
    <w:multiLevelType w:val="multilevel"/>
    <w:tmpl w:val="B14C4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5705ED"/>
    <w:multiLevelType w:val="hybridMultilevel"/>
    <w:tmpl w:val="D1F07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975724"/>
    <w:multiLevelType w:val="hybridMultilevel"/>
    <w:tmpl w:val="77C44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E7B65DC"/>
    <w:multiLevelType w:val="hybridMultilevel"/>
    <w:tmpl w:val="D1F07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9E2564"/>
    <w:multiLevelType w:val="hybridMultilevel"/>
    <w:tmpl w:val="7B8E96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3B0E81"/>
    <w:multiLevelType w:val="multilevel"/>
    <w:tmpl w:val="1730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536327"/>
    <w:multiLevelType w:val="hybridMultilevel"/>
    <w:tmpl w:val="43B61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BB77248"/>
    <w:multiLevelType w:val="hybridMultilevel"/>
    <w:tmpl w:val="39EA3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963067"/>
    <w:multiLevelType w:val="hybridMultilevel"/>
    <w:tmpl w:val="1954FD2A"/>
    <w:lvl w:ilvl="0" w:tplc="EB62AC54">
      <w:start w:val="1"/>
      <w:numFmt w:val="bullet"/>
      <w:lvlText w:val="•"/>
      <w:lvlJc w:val="left"/>
      <w:pPr>
        <w:tabs>
          <w:tab w:val="num" w:pos="720"/>
        </w:tabs>
        <w:ind w:left="720" w:hanging="360"/>
      </w:pPr>
      <w:rPr>
        <w:rFonts w:ascii="Arial" w:hAnsi="Arial" w:hint="default"/>
      </w:rPr>
    </w:lvl>
    <w:lvl w:ilvl="1" w:tplc="C2F254A0" w:tentative="1">
      <w:start w:val="1"/>
      <w:numFmt w:val="bullet"/>
      <w:lvlText w:val="•"/>
      <w:lvlJc w:val="left"/>
      <w:pPr>
        <w:tabs>
          <w:tab w:val="num" w:pos="1440"/>
        </w:tabs>
        <w:ind w:left="1440" w:hanging="360"/>
      </w:pPr>
      <w:rPr>
        <w:rFonts w:ascii="Arial" w:hAnsi="Arial" w:hint="default"/>
      </w:rPr>
    </w:lvl>
    <w:lvl w:ilvl="2" w:tplc="1854C420" w:tentative="1">
      <w:start w:val="1"/>
      <w:numFmt w:val="bullet"/>
      <w:lvlText w:val="•"/>
      <w:lvlJc w:val="left"/>
      <w:pPr>
        <w:tabs>
          <w:tab w:val="num" w:pos="2160"/>
        </w:tabs>
        <w:ind w:left="2160" w:hanging="360"/>
      </w:pPr>
      <w:rPr>
        <w:rFonts w:ascii="Arial" w:hAnsi="Arial" w:hint="default"/>
      </w:rPr>
    </w:lvl>
    <w:lvl w:ilvl="3" w:tplc="961882D4" w:tentative="1">
      <w:start w:val="1"/>
      <w:numFmt w:val="bullet"/>
      <w:lvlText w:val="•"/>
      <w:lvlJc w:val="left"/>
      <w:pPr>
        <w:tabs>
          <w:tab w:val="num" w:pos="2880"/>
        </w:tabs>
        <w:ind w:left="2880" w:hanging="360"/>
      </w:pPr>
      <w:rPr>
        <w:rFonts w:ascii="Arial" w:hAnsi="Arial" w:hint="default"/>
      </w:rPr>
    </w:lvl>
    <w:lvl w:ilvl="4" w:tplc="94AC22FC" w:tentative="1">
      <w:start w:val="1"/>
      <w:numFmt w:val="bullet"/>
      <w:lvlText w:val="•"/>
      <w:lvlJc w:val="left"/>
      <w:pPr>
        <w:tabs>
          <w:tab w:val="num" w:pos="3600"/>
        </w:tabs>
        <w:ind w:left="3600" w:hanging="360"/>
      </w:pPr>
      <w:rPr>
        <w:rFonts w:ascii="Arial" w:hAnsi="Arial" w:hint="default"/>
      </w:rPr>
    </w:lvl>
    <w:lvl w:ilvl="5" w:tplc="7A0CB184" w:tentative="1">
      <w:start w:val="1"/>
      <w:numFmt w:val="bullet"/>
      <w:lvlText w:val="•"/>
      <w:lvlJc w:val="left"/>
      <w:pPr>
        <w:tabs>
          <w:tab w:val="num" w:pos="4320"/>
        </w:tabs>
        <w:ind w:left="4320" w:hanging="360"/>
      </w:pPr>
      <w:rPr>
        <w:rFonts w:ascii="Arial" w:hAnsi="Arial" w:hint="default"/>
      </w:rPr>
    </w:lvl>
    <w:lvl w:ilvl="6" w:tplc="84C877D6" w:tentative="1">
      <w:start w:val="1"/>
      <w:numFmt w:val="bullet"/>
      <w:lvlText w:val="•"/>
      <w:lvlJc w:val="left"/>
      <w:pPr>
        <w:tabs>
          <w:tab w:val="num" w:pos="5040"/>
        </w:tabs>
        <w:ind w:left="5040" w:hanging="360"/>
      </w:pPr>
      <w:rPr>
        <w:rFonts w:ascii="Arial" w:hAnsi="Arial" w:hint="default"/>
      </w:rPr>
    </w:lvl>
    <w:lvl w:ilvl="7" w:tplc="AE883A24" w:tentative="1">
      <w:start w:val="1"/>
      <w:numFmt w:val="bullet"/>
      <w:lvlText w:val="•"/>
      <w:lvlJc w:val="left"/>
      <w:pPr>
        <w:tabs>
          <w:tab w:val="num" w:pos="5760"/>
        </w:tabs>
        <w:ind w:left="5760" w:hanging="360"/>
      </w:pPr>
      <w:rPr>
        <w:rFonts w:ascii="Arial" w:hAnsi="Arial" w:hint="default"/>
      </w:rPr>
    </w:lvl>
    <w:lvl w:ilvl="8" w:tplc="CC1CFD42" w:tentative="1">
      <w:start w:val="1"/>
      <w:numFmt w:val="bullet"/>
      <w:lvlText w:val="•"/>
      <w:lvlJc w:val="left"/>
      <w:pPr>
        <w:tabs>
          <w:tab w:val="num" w:pos="6480"/>
        </w:tabs>
        <w:ind w:left="6480" w:hanging="360"/>
      </w:pPr>
      <w:rPr>
        <w:rFonts w:ascii="Arial" w:hAnsi="Arial" w:hint="default"/>
      </w:rPr>
    </w:lvl>
  </w:abstractNum>
  <w:abstractNum w:abstractNumId="14">
    <w:nsid w:val="54EF0BFD"/>
    <w:multiLevelType w:val="hybridMultilevel"/>
    <w:tmpl w:val="3EA832FC"/>
    <w:lvl w:ilvl="0" w:tplc="1708DE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79330B2"/>
    <w:multiLevelType w:val="hybridMultilevel"/>
    <w:tmpl w:val="5C0EE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8641FAE"/>
    <w:multiLevelType w:val="hybridMultilevel"/>
    <w:tmpl w:val="07B8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6B0212"/>
    <w:multiLevelType w:val="hybridMultilevel"/>
    <w:tmpl w:val="304E9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9046D2"/>
    <w:multiLevelType w:val="hybridMultilevel"/>
    <w:tmpl w:val="4AD67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F3C72FE"/>
    <w:multiLevelType w:val="hybridMultilevel"/>
    <w:tmpl w:val="761C8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8"/>
  </w:num>
  <w:num w:numId="4">
    <w:abstractNumId w:val="4"/>
  </w:num>
  <w:num w:numId="5">
    <w:abstractNumId w:val="0"/>
  </w:num>
  <w:num w:numId="6">
    <w:abstractNumId w:val="1"/>
  </w:num>
  <w:num w:numId="7">
    <w:abstractNumId w:val="12"/>
  </w:num>
  <w:num w:numId="8">
    <w:abstractNumId w:val="10"/>
  </w:num>
  <w:num w:numId="9">
    <w:abstractNumId w:val="14"/>
  </w:num>
  <w:num w:numId="10">
    <w:abstractNumId w:val="3"/>
  </w:num>
  <w:num w:numId="11">
    <w:abstractNumId w:val="17"/>
  </w:num>
  <w:num w:numId="12">
    <w:abstractNumId w:val="6"/>
  </w:num>
  <w:num w:numId="13">
    <w:abstractNumId w:val="15"/>
  </w:num>
  <w:num w:numId="14">
    <w:abstractNumId w:val="18"/>
  </w:num>
  <w:num w:numId="15">
    <w:abstractNumId w:val="16"/>
  </w:num>
  <w:num w:numId="16">
    <w:abstractNumId w:val="19"/>
  </w:num>
  <w:num w:numId="17">
    <w:abstractNumId w:val="2"/>
  </w:num>
  <w:num w:numId="18">
    <w:abstractNumId w:val="9"/>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98E"/>
    <w:rsid w:val="00060A9A"/>
    <w:rsid w:val="00065058"/>
    <w:rsid w:val="00081151"/>
    <w:rsid w:val="000831F5"/>
    <w:rsid w:val="00086351"/>
    <w:rsid w:val="000A3C1F"/>
    <w:rsid w:val="000A4A97"/>
    <w:rsid w:val="000A4E47"/>
    <w:rsid w:val="000A7244"/>
    <w:rsid w:val="000B07EA"/>
    <w:rsid w:val="000B1D74"/>
    <w:rsid w:val="000C792C"/>
    <w:rsid w:val="000D3FBF"/>
    <w:rsid w:val="00122096"/>
    <w:rsid w:val="0017411E"/>
    <w:rsid w:val="001742B0"/>
    <w:rsid w:val="00192F94"/>
    <w:rsid w:val="001D0450"/>
    <w:rsid w:val="001D6BBE"/>
    <w:rsid w:val="001F36D2"/>
    <w:rsid w:val="001F66A2"/>
    <w:rsid w:val="00202F26"/>
    <w:rsid w:val="002221F2"/>
    <w:rsid w:val="0023148A"/>
    <w:rsid w:val="00232E4E"/>
    <w:rsid w:val="00242E53"/>
    <w:rsid w:val="002465E7"/>
    <w:rsid w:val="00255AC7"/>
    <w:rsid w:val="0026680F"/>
    <w:rsid w:val="00277D36"/>
    <w:rsid w:val="002B60F6"/>
    <w:rsid w:val="002B69C0"/>
    <w:rsid w:val="002F7A0D"/>
    <w:rsid w:val="003151D5"/>
    <w:rsid w:val="00324854"/>
    <w:rsid w:val="00324CE1"/>
    <w:rsid w:val="00331B4B"/>
    <w:rsid w:val="00332EDD"/>
    <w:rsid w:val="00332F9D"/>
    <w:rsid w:val="00336F20"/>
    <w:rsid w:val="00345003"/>
    <w:rsid w:val="00364D43"/>
    <w:rsid w:val="00367D20"/>
    <w:rsid w:val="003772AA"/>
    <w:rsid w:val="00384565"/>
    <w:rsid w:val="0039098E"/>
    <w:rsid w:val="003B06BD"/>
    <w:rsid w:val="003D08A4"/>
    <w:rsid w:val="003D1F4F"/>
    <w:rsid w:val="0044141E"/>
    <w:rsid w:val="00453E86"/>
    <w:rsid w:val="00457EBE"/>
    <w:rsid w:val="0046333E"/>
    <w:rsid w:val="004650FE"/>
    <w:rsid w:val="00477754"/>
    <w:rsid w:val="00494046"/>
    <w:rsid w:val="004A0513"/>
    <w:rsid w:val="004A4359"/>
    <w:rsid w:val="004C1565"/>
    <w:rsid w:val="004C1F86"/>
    <w:rsid w:val="004C60E3"/>
    <w:rsid w:val="004D08A8"/>
    <w:rsid w:val="004D2929"/>
    <w:rsid w:val="004D6D4C"/>
    <w:rsid w:val="004E60E5"/>
    <w:rsid w:val="004F09DF"/>
    <w:rsid w:val="004F39B1"/>
    <w:rsid w:val="0050074A"/>
    <w:rsid w:val="00500CCB"/>
    <w:rsid w:val="00502FEE"/>
    <w:rsid w:val="00530737"/>
    <w:rsid w:val="005414FB"/>
    <w:rsid w:val="00543916"/>
    <w:rsid w:val="00544DE1"/>
    <w:rsid w:val="00555C14"/>
    <w:rsid w:val="00557629"/>
    <w:rsid w:val="00563848"/>
    <w:rsid w:val="00590563"/>
    <w:rsid w:val="0059148B"/>
    <w:rsid w:val="0059452C"/>
    <w:rsid w:val="005961F1"/>
    <w:rsid w:val="005A2B5A"/>
    <w:rsid w:val="005A6169"/>
    <w:rsid w:val="005D0A7B"/>
    <w:rsid w:val="005D1043"/>
    <w:rsid w:val="005E394D"/>
    <w:rsid w:val="005F5156"/>
    <w:rsid w:val="00607B1C"/>
    <w:rsid w:val="00612516"/>
    <w:rsid w:val="006319EF"/>
    <w:rsid w:val="00631D4B"/>
    <w:rsid w:val="00636169"/>
    <w:rsid w:val="00647B13"/>
    <w:rsid w:val="00664126"/>
    <w:rsid w:val="00675A8B"/>
    <w:rsid w:val="006A0CCA"/>
    <w:rsid w:val="006A10EF"/>
    <w:rsid w:val="006B0730"/>
    <w:rsid w:val="006B7B7F"/>
    <w:rsid w:val="006D0CED"/>
    <w:rsid w:val="006D2298"/>
    <w:rsid w:val="006F5A70"/>
    <w:rsid w:val="006F7708"/>
    <w:rsid w:val="0071442C"/>
    <w:rsid w:val="00724A65"/>
    <w:rsid w:val="00727C3E"/>
    <w:rsid w:val="00733D18"/>
    <w:rsid w:val="00755DD8"/>
    <w:rsid w:val="00760C7D"/>
    <w:rsid w:val="00770865"/>
    <w:rsid w:val="0078115F"/>
    <w:rsid w:val="007843BF"/>
    <w:rsid w:val="00795D0B"/>
    <w:rsid w:val="007A0643"/>
    <w:rsid w:val="007A5E2A"/>
    <w:rsid w:val="007D18E3"/>
    <w:rsid w:val="007D30AB"/>
    <w:rsid w:val="007F20A6"/>
    <w:rsid w:val="008011EF"/>
    <w:rsid w:val="00810303"/>
    <w:rsid w:val="00811904"/>
    <w:rsid w:val="008319E2"/>
    <w:rsid w:val="00843C28"/>
    <w:rsid w:val="00851B2F"/>
    <w:rsid w:val="00854317"/>
    <w:rsid w:val="00864C09"/>
    <w:rsid w:val="00876B6B"/>
    <w:rsid w:val="00877836"/>
    <w:rsid w:val="008854BA"/>
    <w:rsid w:val="008923E1"/>
    <w:rsid w:val="008C5222"/>
    <w:rsid w:val="008E28FE"/>
    <w:rsid w:val="009010FD"/>
    <w:rsid w:val="0090355B"/>
    <w:rsid w:val="0092492E"/>
    <w:rsid w:val="009269F5"/>
    <w:rsid w:val="00935587"/>
    <w:rsid w:val="0095196B"/>
    <w:rsid w:val="009632A9"/>
    <w:rsid w:val="00963440"/>
    <w:rsid w:val="00972715"/>
    <w:rsid w:val="009B0933"/>
    <w:rsid w:val="009B1664"/>
    <w:rsid w:val="009C2942"/>
    <w:rsid w:val="009C437F"/>
    <w:rsid w:val="009C4C00"/>
    <w:rsid w:val="00A01E82"/>
    <w:rsid w:val="00A0331C"/>
    <w:rsid w:val="00A05517"/>
    <w:rsid w:val="00A10A46"/>
    <w:rsid w:val="00A2487B"/>
    <w:rsid w:val="00A37AF2"/>
    <w:rsid w:val="00A42C21"/>
    <w:rsid w:val="00A43D92"/>
    <w:rsid w:val="00A80912"/>
    <w:rsid w:val="00A85FBA"/>
    <w:rsid w:val="00AA3C4D"/>
    <w:rsid w:val="00AB7B19"/>
    <w:rsid w:val="00AE31CF"/>
    <w:rsid w:val="00AE7B15"/>
    <w:rsid w:val="00AF63AA"/>
    <w:rsid w:val="00B0381F"/>
    <w:rsid w:val="00B074BE"/>
    <w:rsid w:val="00B55308"/>
    <w:rsid w:val="00B61661"/>
    <w:rsid w:val="00B64B03"/>
    <w:rsid w:val="00B66869"/>
    <w:rsid w:val="00B76CC7"/>
    <w:rsid w:val="00B85C8E"/>
    <w:rsid w:val="00B91B44"/>
    <w:rsid w:val="00BB662F"/>
    <w:rsid w:val="00BD5D3A"/>
    <w:rsid w:val="00BE1A75"/>
    <w:rsid w:val="00C0476A"/>
    <w:rsid w:val="00C13679"/>
    <w:rsid w:val="00C5042B"/>
    <w:rsid w:val="00C80C5B"/>
    <w:rsid w:val="00C83A14"/>
    <w:rsid w:val="00C90592"/>
    <w:rsid w:val="00C95684"/>
    <w:rsid w:val="00CA7A20"/>
    <w:rsid w:val="00CB2746"/>
    <w:rsid w:val="00CB5FE4"/>
    <w:rsid w:val="00CC0102"/>
    <w:rsid w:val="00CC74B2"/>
    <w:rsid w:val="00CD37DA"/>
    <w:rsid w:val="00CE2EF7"/>
    <w:rsid w:val="00D02703"/>
    <w:rsid w:val="00D10968"/>
    <w:rsid w:val="00D16356"/>
    <w:rsid w:val="00D25F51"/>
    <w:rsid w:val="00D324AD"/>
    <w:rsid w:val="00D35FD4"/>
    <w:rsid w:val="00D36E36"/>
    <w:rsid w:val="00D37745"/>
    <w:rsid w:val="00D42328"/>
    <w:rsid w:val="00D466AD"/>
    <w:rsid w:val="00D648D8"/>
    <w:rsid w:val="00D866BA"/>
    <w:rsid w:val="00D9526A"/>
    <w:rsid w:val="00DA5429"/>
    <w:rsid w:val="00DA5B56"/>
    <w:rsid w:val="00DD6CC1"/>
    <w:rsid w:val="00DF64D0"/>
    <w:rsid w:val="00DF69B0"/>
    <w:rsid w:val="00E02B1D"/>
    <w:rsid w:val="00E03515"/>
    <w:rsid w:val="00E10AC7"/>
    <w:rsid w:val="00E336C4"/>
    <w:rsid w:val="00E46BF1"/>
    <w:rsid w:val="00E50F0F"/>
    <w:rsid w:val="00E81516"/>
    <w:rsid w:val="00E9746D"/>
    <w:rsid w:val="00EA56C9"/>
    <w:rsid w:val="00EA7E18"/>
    <w:rsid w:val="00EC23E7"/>
    <w:rsid w:val="00EE5E1A"/>
    <w:rsid w:val="00F0458E"/>
    <w:rsid w:val="00F265E2"/>
    <w:rsid w:val="00F313E2"/>
    <w:rsid w:val="00F32F90"/>
    <w:rsid w:val="00F35028"/>
    <w:rsid w:val="00F40F46"/>
    <w:rsid w:val="00F4466F"/>
    <w:rsid w:val="00F508F7"/>
    <w:rsid w:val="00F55850"/>
    <w:rsid w:val="00F55CFB"/>
    <w:rsid w:val="00F70196"/>
    <w:rsid w:val="00F739F0"/>
    <w:rsid w:val="00F75DE4"/>
    <w:rsid w:val="00F77037"/>
    <w:rsid w:val="00F86D29"/>
    <w:rsid w:val="00FA714D"/>
    <w:rsid w:val="00FB5211"/>
    <w:rsid w:val="00FC189B"/>
    <w:rsid w:val="00FE3572"/>
    <w:rsid w:val="00FE63D3"/>
    <w:rsid w:val="00FF1E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E82"/>
    <w:rPr>
      <w:rFonts w:ascii="Times New Roman" w:eastAsia="Times New Roman" w:hAnsi="Times New Roman" w:cs="Times New Roman"/>
    </w:rPr>
  </w:style>
  <w:style w:type="paragraph" w:styleId="Heading1">
    <w:name w:val="heading 1"/>
    <w:basedOn w:val="Normal"/>
    <w:next w:val="Normal"/>
    <w:link w:val="Heading1Char"/>
    <w:uiPriority w:val="9"/>
    <w:qFormat/>
    <w:rsid w:val="00AF63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31F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uiPriority w:val="9"/>
    <w:semiHidden/>
    <w:unhideWhenUsed/>
    <w:qFormat/>
    <w:rsid w:val="00843C2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39098E"/>
    <w:pPr>
      <w:ind w:left="720"/>
      <w:contextualSpacing/>
    </w:pPr>
  </w:style>
  <w:style w:type="character" w:customStyle="1" w:styleId="Heading1Char">
    <w:name w:val="Heading 1 Char"/>
    <w:basedOn w:val="DefaultParagraphFont"/>
    <w:link w:val="Heading1"/>
    <w:uiPriority w:val="9"/>
    <w:rsid w:val="00AF63AA"/>
    <w:rPr>
      <w:rFonts w:asciiTheme="majorHAnsi" w:eastAsiaTheme="majorEastAsia" w:hAnsiTheme="majorHAnsi" w:cstheme="majorBidi"/>
      <w:color w:val="2F5496" w:themeColor="accent1" w:themeShade="BF"/>
      <w:sz w:val="32"/>
      <w:szCs w:val="32"/>
    </w:rPr>
  </w:style>
  <w:style w:type="paragraph" w:customStyle="1" w:styleId="Normal0">
    <w:name w:val="[Normal]"/>
    <w:uiPriority w:val="99"/>
    <w:rsid w:val="00935587"/>
    <w:pPr>
      <w:widowControl w:val="0"/>
      <w:autoSpaceDE w:val="0"/>
      <w:autoSpaceDN w:val="0"/>
      <w:adjustRightInd w:val="0"/>
    </w:pPr>
    <w:rPr>
      <w:rFonts w:ascii="Arial" w:hAnsi="Arial" w:cs="Arial"/>
    </w:rPr>
  </w:style>
  <w:style w:type="paragraph" w:styleId="BalloonText">
    <w:name w:val="Balloon Text"/>
    <w:basedOn w:val="Normal"/>
    <w:link w:val="BalloonTextChar"/>
    <w:uiPriority w:val="99"/>
    <w:semiHidden/>
    <w:unhideWhenUsed/>
    <w:rsid w:val="009C2942"/>
    <w:rPr>
      <w:rFonts w:ascii="Tahoma" w:hAnsi="Tahoma" w:cs="Tahoma"/>
      <w:sz w:val="16"/>
      <w:szCs w:val="16"/>
    </w:rPr>
  </w:style>
  <w:style w:type="character" w:customStyle="1" w:styleId="BalloonTextChar">
    <w:name w:val="Balloon Text Char"/>
    <w:basedOn w:val="DefaultParagraphFont"/>
    <w:link w:val="BalloonText"/>
    <w:uiPriority w:val="99"/>
    <w:semiHidden/>
    <w:rsid w:val="009C2942"/>
    <w:rPr>
      <w:rFonts w:ascii="Tahoma" w:hAnsi="Tahoma" w:cs="Tahoma"/>
      <w:sz w:val="16"/>
      <w:szCs w:val="16"/>
    </w:rPr>
  </w:style>
  <w:style w:type="table" w:styleId="TableGrid">
    <w:name w:val="Table Grid"/>
    <w:basedOn w:val="TableNormal"/>
    <w:uiPriority w:val="59"/>
    <w:rsid w:val="0066412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831F5"/>
    <w:rPr>
      <w:rFonts w:ascii="Arial" w:hAnsi="Arial" w:cs="Arial" w:hint="default"/>
      <w:b w:val="0"/>
      <w:bCs w:val="0"/>
      <w:i w:val="0"/>
      <w:iCs w:val="0"/>
      <w:color w:val="000000"/>
      <w:sz w:val="24"/>
      <w:szCs w:val="24"/>
    </w:rPr>
  </w:style>
  <w:style w:type="character" w:customStyle="1" w:styleId="Heading2Char">
    <w:name w:val="Heading 2 Char"/>
    <w:basedOn w:val="DefaultParagraphFont"/>
    <w:link w:val="Heading2"/>
    <w:uiPriority w:val="9"/>
    <w:rsid w:val="000831F5"/>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unhideWhenUsed/>
    <w:rsid w:val="000831F5"/>
    <w:rPr>
      <w:color w:val="0000FF"/>
      <w:u w:val="single"/>
    </w:rPr>
  </w:style>
  <w:style w:type="character" w:customStyle="1" w:styleId="mw-headline">
    <w:name w:val="mw-headline"/>
    <w:basedOn w:val="DefaultParagraphFont"/>
    <w:rsid w:val="000831F5"/>
  </w:style>
  <w:style w:type="character" w:customStyle="1" w:styleId="mw-editsection-bracket">
    <w:name w:val="mw-editsection-bracket"/>
    <w:basedOn w:val="DefaultParagraphFont"/>
    <w:rsid w:val="000831F5"/>
  </w:style>
  <w:style w:type="character" w:customStyle="1" w:styleId="reference-text">
    <w:name w:val="reference-text"/>
    <w:basedOn w:val="DefaultParagraphFont"/>
    <w:rsid w:val="000831F5"/>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6A0CCA"/>
    <w:rPr>
      <w:sz w:val="22"/>
      <w:szCs w:val="22"/>
    </w:rPr>
  </w:style>
  <w:style w:type="character" w:styleId="CommentReference">
    <w:name w:val="annotation reference"/>
    <w:basedOn w:val="DefaultParagraphFont"/>
    <w:uiPriority w:val="99"/>
    <w:semiHidden/>
    <w:unhideWhenUsed/>
    <w:rsid w:val="0090355B"/>
    <w:rPr>
      <w:sz w:val="18"/>
      <w:szCs w:val="18"/>
    </w:rPr>
  </w:style>
  <w:style w:type="paragraph" w:styleId="CommentText">
    <w:name w:val="annotation text"/>
    <w:basedOn w:val="Normal"/>
    <w:link w:val="CommentTextChar"/>
    <w:uiPriority w:val="99"/>
    <w:unhideWhenUsed/>
    <w:rsid w:val="0090355B"/>
    <w:pPr>
      <w:spacing w:after="200"/>
    </w:pPr>
  </w:style>
  <w:style w:type="character" w:customStyle="1" w:styleId="CommentTextChar">
    <w:name w:val="Comment Text Char"/>
    <w:basedOn w:val="DefaultParagraphFont"/>
    <w:link w:val="CommentText"/>
    <w:uiPriority w:val="99"/>
    <w:rsid w:val="0090355B"/>
  </w:style>
  <w:style w:type="character" w:styleId="FollowedHyperlink">
    <w:name w:val="FollowedHyperlink"/>
    <w:basedOn w:val="DefaultParagraphFont"/>
    <w:uiPriority w:val="99"/>
    <w:semiHidden/>
    <w:unhideWhenUsed/>
    <w:rsid w:val="006D2298"/>
    <w:rPr>
      <w:color w:val="954F72" w:themeColor="followedHyperlink"/>
      <w:u w:val="single"/>
    </w:rPr>
  </w:style>
  <w:style w:type="paragraph" w:customStyle="1" w:styleId="abzacixml">
    <w:name w:val="abzaci_xml"/>
    <w:basedOn w:val="PlainText"/>
    <w:autoRedefine/>
    <w:rsid w:val="00544DE1"/>
    <w:pPr>
      <w:ind w:firstLine="283"/>
      <w:jc w:val="both"/>
    </w:pPr>
    <w:rPr>
      <w:rFonts w:ascii="Sylfaen" w:hAnsi="Sylfaen" w:cs="Sylfaen"/>
      <w:sz w:val="22"/>
      <w:szCs w:val="24"/>
    </w:rPr>
  </w:style>
  <w:style w:type="paragraph" w:styleId="PlainText">
    <w:name w:val="Plain Text"/>
    <w:basedOn w:val="Normal"/>
    <w:link w:val="PlainTextChar"/>
    <w:uiPriority w:val="99"/>
    <w:semiHidden/>
    <w:unhideWhenUsed/>
    <w:rsid w:val="00544DE1"/>
    <w:rPr>
      <w:rFonts w:ascii="Consolas" w:hAnsi="Consolas" w:cs="Consolas"/>
      <w:sz w:val="21"/>
      <w:szCs w:val="21"/>
    </w:rPr>
  </w:style>
  <w:style w:type="character" w:customStyle="1" w:styleId="PlainTextChar">
    <w:name w:val="Plain Text Char"/>
    <w:basedOn w:val="DefaultParagraphFont"/>
    <w:link w:val="PlainText"/>
    <w:uiPriority w:val="99"/>
    <w:semiHidden/>
    <w:rsid w:val="00544DE1"/>
    <w:rPr>
      <w:rFonts w:ascii="Consolas" w:eastAsia="Times New Roman" w:hAnsi="Consolas" w:cs="Consolas"/>
      <w:sz w:val="21"/>
      <w:szCs w:val="21"/>
    </w:rPr>
  </w:style>
  <w:style w:type="paragraph" w:styleId="CommentSubject">
    <w:name w:val="annotation subject"/>
    <w:basedOn w:val="CommentText"/>
    <w:next w:val="CommentText"/>
    <w:link w:val="CommentSubjectChar"/>
    <w:uiPriority w:val="99"/>
    <w:semiHidden/>
    <w:unhideWhenUsed/>
    <w:rsid w:val="00FA714D"/>
    <w:pPr>
      <w:spacing w:after="0"/>
    </w:pPr>
    <w:rPr>
      <w:b/>
      <w:bCs/>
      <w:sz w:val="20"/>
      <w:szCs w:val="20"/>
    </w:rPr>
  </w:style>
  <w:style w:type="character" w:customStyle="1" w:styleId="CommentSubjectChar">
    <w:name w:val="Comment Subject Char"/>
    <w:basedOn w:val="CommentTextChar"/>
    <w:link w:val="CommentSubject"/>
    <w:uiPriority w:val="99"/>
    <w:semiHidden/>
    <w:rsid w:val="00FA714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F7A0D"/>
    <w:pPr>
      <w:tabs>
        <w:tab w:val="center" w:pos="4844"/>
        <w:tab w:val="right" w:pos="9689"/>
      </w:tabs>
    </w:pPr>
  </w:style>
  <w:style w:type="character" w:customStyle="1" w:styleId="HeaderChar">
    <w:name w:val="Header Char"/>
    <w:basedOn w:val="DefaultParagraphFont"/>
    <w:link w:val="Header"/>
    <w:uiPriority w:val="99"/>
    <w:rsid w:val="002F7A0D"/>
    <w:rPr>
      <w:rFonts w:ascii="Times New Roman" w:eastAsia="Times New Roman" w:hAnsi="Times New Roman" w:cs="Times New Roman"/>
    </w:rPr>
  </w:style>
  <w:style w:type="paragraph" w:styleId="Footer">
    <w:name w:val="footer"/>
    <w:basedOn w:val="Normal"/>
    <w:link w:val="FooterChar"/>
    <w:uiPriority w:val="99"/>
    <w:unhideWhenUsed/>
    <w:rsid w:val="002F7A0D"/>
    <w:pPr>
      <w:tabs>
        <w:tab w:val="center" w:pos="4844"/>
        <w:tab w:val="right" w:pos="9689"/>
      </w:tabs>
    </w:pPr>
  </w:style>
  <w:style w:type="character" w:customStyle="1" w:styleId="FooterChar">
    <w:name w:val="Footer Char"/>
    <w:basedOn w:val="DefaultParagraphFont"/>
    <w:link w:val="Footer"/>
    <w:uiPriority w:val="99"/>
    <w:rsid w:val="002F7A0D"/>
    <w:rPr>
      <w:rFonts w:ascii="Times New Roman" w:eastAsia="Times New Roman" w:hAnsi="Times New Roman" w:cs="Times New Roman"/>
    </w:rPr>
  </w:style>
  <w:style w:type="paragraph" w:styleId="NormalWeb">
    <w:name w:val="Normal (Web)"/>
    <w:basedOn w:val="Normal"/>
    <w:uiPriority w:val="99"/>
    <w:unhideWhenUsed/>
    <w:rsid w:val="009B0933"/>
    <w:pPr>
      <w:spacing w:before="100" w:beforeAutospacing="1" w:after="100" w:afterAutospacing="1"/>
    </w:pPr>
  </w:style>
  <w:style w:type="character" w:customStyle="1" w:styleId="Heading4Char">
    <w:name w:val="Heading 4 Char"/>
    <w:basedOn w:val="DefaultParagraphFont"/>
    <w:link w:val="Heading4"/>
    <w:uiPriority w:val="9"/>
    <w:semiHidden/>
    <w:rsid w:val="00843C28"/>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E82"/>
    <w:rPr>
      <w:rFonts w:ascii="Times New Roman" w:eastAsia="Times New Roman" w:hAnsi="Times New Roman" w:cs="Times New Roman"/>
    </w:rPr>
  </w:style>
  <w:style w:type="paragraph" w:styleId="Heading1">
    <w:name w:val="heading 1"/>
    <w:basedOn w:val="Normal"/>
    <w:next w:val="Normal"/>
    <w:link w:val="Heading1Char"/>
    <w:uiPriority w:val="9"/>
    <w:qFormat/>
    <w:rsid w:val="00AF63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31F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uiPriority w:val="9"/>
    <w:semiHidden/>
    <w:unhideWhenUsed/>
    <w:qFormat/>
    <w:rsid w:val="00843C2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39098E"/>
    <w:pPr>
      <w:ind w:left="720"/>
      <w:contextualSpacing/>
    </w:pPr>
  </w:style>
  <w:style w:type="character" w:customStyle="1" w:styleId="Heading1Char">
    <w:name w:val="Heading 1 Char"/>
    <w:basedOn w:val="DefaultParagraphFont"/>
    <w:link w:val="Heading1"/>
    <w:uiPriority w:val="9"/>
    <w:rsid w:val="00AF63AA"/>
    <w:rPr>
      <w:rFonts w:asciiTheme="majorHAnsi" w:eastAsiaTheme="majorEastAsia" w:hAnsiTheme="majorHAnsi" w:cstheme="majorBidi"/>
      <w:color w:val="2F5496" w:themeColor="accent1" w:themeShade="BF"/>
      <w:sz w:val="32"/>
      <w:szCs w:val="32"/>
    </w:rPr>
  </w:style>
  <w:style w:type="paragraph" w:customStyle="1" w:styleId="Normal0">
    <w:name w:val="[Normal]"/>
    <w:uiPriority w:val="99"/>
    <w:rsid w:val="00935587"/>
    <w:pPr>
      <w:widowControl w:val="0"/>
      <w:autoSpaceDE w:val="0"/>
      <w:autoSpaceDN w:val="0"/>
      <w:adjustRightInd w:val="0"/>
    </w:pPr>
    <w:rPr>
      <w:rFonts w:ascii="Arial" w:hAnsi="Arial" w:cs="Arial"/>
    </w:rPr>
  </w:style>
  <w:style w:type="paragraph" w:styleId="BalloonText">
    <w:name w:val="Balloon Text"/>
    <w:basedOn w:val="Normal"/>
    <w:link w:val="BalloonTextChar"/>
    <w:uiPriority w:val="99"/>
    <w:semiHidden/>
    <w:unhideWhenUsed/>
    <w:rsid w:val="009C2942"/>
    <w:rPr>
      <w:rFonts w:ascii="Tahoma" w:hAnsi="Tahoma" w:cs="Tahoma"/>
      <w:sz w:val="16"/>
      <w:szCs w:val="16"/>
    </w:rPr>
  </w:style>
  <w:style w:type="character" w:customStyle="1" w:styleId="BalloonTextChar">
    <w:name w:val="Balloon Text Char"/>
    <w:basedOn w:val="DefaultParagraphFont"/>
    <w:link w:val="BalloonText"/>
    <w:uiPriority w:val="99"/>
    <w:semiHidden/>
    <w:rsid w:val="009C2942"/>
    <w:rPr>
      <w:rFonts w:ascii="Tahoma" w:hAnsi="Tahoma" w:cs="Tahoma"/>
      <w:sz w:val="16"/>
      <w:szCs w:val="16"/>
    </w:rPr>
  </w:style>
  <w:style w:type="table" w:styleId="TableGrid">
    <w:name w:val="Table Grid"/>
    <w:basedOn w:val="TableNormal"/>
    <w:uiPriority w:val="59"/>
    <w:rsid w:val="0066412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831F5"/>
    <w:rPr>
      <w:rFonts w:ascii="Arial" w:hAnsi="Arial" w:cs="Arial" w:hint="default"/>
      <w:b w:val="0"/>
      <w:bCs w:val="0"/>
      <w:i w:val="0"/>
      <w:iCs w:val="0"/>
      <w:color w:val="000000"/>
      <w:sz w:val="24"/>
      <w:szCs w:val="24"/>
    </w:rPr>
  </w:style>
  <w:style w:type="character" w:customStyle="1" w:styleId="Heading2Char">
    <w:name w:val="Heading 2 Char"/>
    <w:basedOn w:val="DefaultParagraphFont"/>
    <w:link w:val="Heading2"/>
    <w:uiPriority w:val="9"/>
    <w:rsid w:val="000831F5"/>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unhideWhenUsed/>
    <w:rsid w:val="000831F5"/>
    <w:rPr>
      <w:color w:val="0000FF"/>
      <w:u w:val="single"/>
    </w:rPr>
  </w:style>
  <w:style w:type="character" w:customStyle="1" w:styleId="mw-headline">
    <w:name w:val="mw-headline"/>
    <w:basedOn w:val="DefaultParagraphFont"/>
    <w:rsid w:val="000831F5"/>
  </w:style>
  <w:style w:type="character" w:customStyle="1" w:styleId="mw-editsection-bracket">
    <w:name w:val="mw-editsection-bracket"/>
    <w:basedOn w:val="DefaultParagraphFont"/>
    <w:rsid w:val="000831F5"/>
  </w:style>
  <w:style w:type="character" w:customStyle="1" w:styleId="reference-text">
    <w:name w:val="reference-text"/>
    <w:basedOn w:val="DefaultParagraphFont"/>
    <w:rsid w:val="000831F5"/>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6A0CCA"/>
    <w:rPr>
      <w:sz w:val="22"/>
      <w:szCs w:val="22"/>
    </w:rPr>
  </w:style>
  <w:style w:type="character" w:styleId="CommentReference">
    <w:name w:val="annotation reference"/>
    <w:basedOn w:val="DefaultParagraphFont"/>
    <w:uiPriority w:val="99"/>
    <w:semiHidden/>
    <w:unhideWhenUsed/>
    <w:rsid w:val="0090355B"/>
    <w:rPr>
      <w:sz w:val="18"/>
      <w:szCs w:val="18"/>
    </w:rPr>
  </w:style>
  <w:style w:type="paragraph" w:styleId="CommentText">
    <w:name w:val="annotation text"/>
    <w:basedOn w:val="Normal"/>
    <w:link w:val="CommentTextChar"/>
    <w:uiPriority w:val="99"/>
    <w:unhideWhenUsed/>
    <w:rsid w:val="0090355B"/>
    <w:pPr>
      <w:spacing w:after="200"/>
    </w:pPr>
  </w:style>
  <w:style w:type="character" w:customStyle="1" w:styleId="CommentTextChar">
    <w:name w:val="Comment Text Char"/>
    <w:basedOn w:val="DefaultParagraphFont"/>
    <w:link w:val="CommentText"/>
    <w:uiPriority w:val="99"/>
    <w:rsid w:val="0090355B"/>
  </w:style>
  <w:style w:type="character" w:styleId="FollowedHyperlink">
    <w:name w:val="FollowedHyperlink"/>
    <w:basedOn w:val="DefaultParagraphFont"/>
    <w:uiPriority w:val="99"/>
    <w:semiHidden/>
    <w:unhideWhenUsed/>
    <w:rsid w:val="006D2298"/>
    <w:rPr>
      <w:color w:val="954F72" w:themeColor="followedHyperlink"/>
      <w:u w:val="single"/>
    </w:rPr>
  </w:style>
  <w:style w:type="paragraph" w:customStyle="1" w:styleId="abzacixml">
    <w:name w:val="abzaci_xml"/>
    <w:basedOn w:val="PlainText"/>
    <w:autoRedefine/>
    <w:rsid w:val="00544DE1"/>
    <w:pPr>
      <w:ind w:firstLine="283"/>
      <w:jc w:val="both"/>
    </w:pPr>
    <w:rPr>
      <w:rFonts w:ascii="Sylfaen" w:hAnsi="Sylfaen" w:cs="Sylfaen"/>
      <w:sz w:val="22"/>
      <w:szCs w:val="24"/>
    </w:rPr>
  </w:style>
  <w:style w:type="paragraph" w:styleId="PlainText">
    <w:name w:val="Plain Text"/>
    <w:basedOn w:val="Normal"/>
    <w:link w:val="PlainTextChar"/>
    <w:uiPriority w:val="99"/>
    <w:semiHidden/>
    <w:unhideWhenUsed/>
    <w:rsid w:val="00544DE1"/>
    <w:rPr>
      <w:rFonts w:ascii="Consolas" w:hAnsi="Consolas" w:cs="Consolas"/>
      <w:sz w:val="21"/>
      <w:szCs w:val="21"/>
    </w:rPr>
  </w:style>
  <w:style w:type="character" w:customStyle="1" w:styleId="PlainTextChar">
    <w:name w:val="Plain Text Char"/>
    <w:basedOn w:val="DefaultParagraphFont"/>
    <w:link w:val="PlainText"/>
    <w:uiPriority w:val="99"/>
    <w:semiHidden/>
    <w:rsid w:val="00544DE1"/>
    <w:rPr>
      <w:rFonts w:ascii="Consolas" w:eastAsia="Times New Roman" w:hAnsi="Consolas" w:cs="Consolas"/>
      <w:sz w:val="21"/>
      <w:szCs w:val="21"/>
    </w:rPr>
  </w:style>
  <w:style w:type="paragraph" w:styleId="CommentSubject">
    <w:name w:val="annotation subject"/>
    <w:basedOn w:val="CommentText"/>
    <w:next w:val="CommentText"/>
    <w:link w:val="CommentSubjectChar"/>
    <w:uiPriority w:val="99"/>
    <w:semiHidden/>
    <w:unhideWhenUsed/>
    <w:rsid w:val="00FA714D"/>
    <w:pPr>
      <w:spacing w:after="0"/>
    </w:pPr>
    <w:rPr>
      <w:b/>
      <w:bCs/>
      <w:sz w:val="20"/>
      <w:szCs w:val="20"/>
    </w:rPr>
  </w:style>
  <w:style w:type="character" w:customStyle="1" w:styleId="CommentSubjectChar">
    <w:name w:val="Comment Subject Char"/>
    <w:basedOn w:val="CommentTextChar"/>
    <w:link w:val="CommentSubject"/>
    <w:uiPriority w:val="99"/>
    <w:semiHidden/>
    <w:rsid w:val="00FA714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F7A0D"/>
    <w:pPr>
      <w:tabs>
        <w:tab w:val="center" w:pos="4844"/>
        <w:tab w:val="right" w:pos="9689"/>
      </w:tabs>
    </w:pPr>
  </w:style>
  <w:style w:type="character" w:customStyle="1" w:styleId="HeaderChar">
    <w:name w:val="Header Char"/>
    <w:basedOn w:val="DefaultParagraphFont"/>
    <w:link w:val="Header"/>
    <w:uiPriority w:val="99"/>
    <w:rsid w:val="002F7A0D"/>
    <w:rPr>
      <w:rFonts w:ascii="Times New Roman" w:eastAsia="Times New Roman" w:hAnsi="Times New Roman" w:cs="Times New Roman"/>
    </w:rPr>
  </w:style>
  <w:style w:type="paragraph" w:styleId="Footer">
    <w:name w:val="footer"/>
    <w:basedOn w:val="Normal"/>
    <w:link w:val="FooterChar"/>
    <w:uiPriority w:val="99"/>
    <w:unhideWhenUsed/>
    <w:rsid w:val="002F7A0D"/>
    <w:pPr>
      <w:tabs>
        <w:tab w:val="center" w:pos="4844"/>
        <w:tab w:val="right" w:pos="9689"/>
      </w:tabs>
    </w:pPr>
  </w:style>
  <w:style w:type="character" w:customStyle="1" w:styleId="FooterChar">
    <w:name w:val="Footer Char"/>
    <w:basedOn w:val="DefaultParagraphFont"/>
    <w:link w:val="Footer"/>
    <w:uiPriority w:val="99"/>
    <w:rsid w:val="002F7A0D"/>
    <w:rPr>
      <w:rFonts w:ascii="Times New Roman" w:eastAsia="Times New Roman" w:hAnsi="Times New Roman" w:cs="Times New Roman"/>
    </w:rPr>
  </w:style>
  <w:style w:type="paragraph" w:styleId="NormalWeb">
    <w:name w:val="Normal (Web)"/>
    <w:basedOn w:val="Normal"/>
    <w:uiPriority w:val="99"/>
    <w:unhideWhenUsed/>
    <w:rsid w:val="009B0933"/>
    <w:pPr>
      <w:spacing w:before="100" w:beforeAutospacing="1" w:after="100" w:afterAutospacing="1"/>
    </w:pPr>
  </w:style>
  <w:style w:type="character" w:customStyle="1" w:styleId="Heading4Char">
    <w:name w:val="Heading 4 Char"/>
    <w:basedOn w:val="DefaultParagraphFont"/>
    <w:link w:val="Heading4"/>
    <w:uiPriority w:val="9"/>
    <w:semiHidden/>
    <w:rsid w:val="00843C28"/>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73651">
      <w:bodyDiv w:val="1"/>
      <w:marLeft w:val="0"/>
      <w:marRight w:val="0"/>
      <w:marTop w:val="0"/>
      <w:marBottom w:val="0"/>
      <w:divBdr>
        <w:top w:val="none" w:sz="0" w:space="0" w:color="auto"/>
        <w:left w:val="none" w:sz="0" w:space="0" w:color="auto"/>
        <w:bottom w:val="none" w:sz="0" w:space="0" w:color="auto"/>
        <w:right w:val="none" w:sz="0" w:space="0" w:color="auto"/>
      </w:divBdr>
    </w:div>
    <w:div w:id="853887523">
      <w:bodyDiv w:val="1"/>
      <w:marLeft w:val="0"/>
      <w:marRight w:val="0"/>
      <w:marTop w:val="0"/>
      <w:marBottom w:val="0"/>
      <w:divBdr>
        <w:top w:val="none" w:sz="0" w:space="0" w:color="auto"/>
        <w:left w:val="none" w:sz="0" w:space="0" w:color="auto"/>
        <w:bottom w:val="none" w:sz="0" w:space="0" w:color="auto"/>
        <w:right w:val="none" w:sz="0" w:space="0" w:color="auto"/>
      </w:divBdr>
    </w:div>
    <w:div w:id="1099913914">
      <w:bodyDiv w:val="1"/>
      <w:marLeft w:val="0"/>
      <w:marRight w:val="0"/>
      <w:marTop w:val="0"/>
      <w:marBottom w:val="0"/>
      <w:divBdr>
        <w:top w:val="none" w:sz="0" w:space="0" w:color="auto"/>
        <w:left w:val="none" w:sz="0" w:space="0" w:color="auto"/>
        <w:bottom w:val="none" w:sz="0" w:space="0" w:color="auto"/>
        <w:right w:val="none" w:sz="0" w:space="0" w:color="auto"/>
      </w:divBdr>
    </w:div>
    <w:div w:id="1887990859">
      <w:bodyDiv w:val="1"/>
      <w:marLeft w:val="0"/>
      <w:marRight w:val="0"/>
      <w:marTop w:val="0"/>
      <w:marBottom w:val="0"/>
      <w:divBdr>
        <w:top w:val="none" w:sz="0" w:space="0" w:color="auto"/>
        <w:left w:val="none" w:sz="0" w:space="0" w:color="auto"/>
        <w:bottom w:val="none" w:sz="0" w:space="0" w:color="auto"/>
        <w:right w:val="none" w:sz="0" w:space="0" w:color="auto"/>
      </w:divBdr>
      <w:divsChild>
        <w:div w:id="716391716">
          <w:marLeft w:val="274"/>
          <w:marRight w:val="0"/>
          <w:marTop w:val="86"/>
          <w:marBottom w:val="0"/>
          <w:divBdr>
            <w:top w:val="none" w:sz="0" w:space="0" w:color="auto"/>
            <w:left w:val="none" w:sz="0" w:space="0" w:color="auto"/>
            <w:bottom w:val="none" w:sz="0" w:space="0" w:color="auto"/>
            <w:right w:val="none" w:sz="0" w:space="0" w:color="auto"/>
          </w:divBdr>
        </w:div>
        <w:div w:id="1157844386">
          <w:marLeft w:val="274"/>
          <w:marRight w:val="0"/>
          <w:marTop w:val="86"/>
          <w:marBottom w:val="0"/>
          <w:divBdr>
            <w:top w:val="none" w:sz="0" w:space="0" w:color="auto"/>
            <w:left w:val="none" w:sz="0" w:space="0" w:color="auto"/>
            <w:bottom w:val="none" w:sz="0" w:space="0" w:color="auto"/>
            <w:right w:val="none" w:sz="0" w:space="0" w:color="auto"/>
          </w:divBdr>
        </w:div>
        <w:div w:id="42952103">
          <w:marLeft w:val="274"/>
          <w:marRight w:val="0"/>
          <w:marTop w:val="86"/>
          <w:marBottom w:val="0"/>
          <w:divBdr>
            <w:top w:val="none" w:sz="0" w:space="0" w:color="auto"/>
            <w:left w:val="none" w:sz="0" w:space="0" w:color="auto"/>
            <w:bottom w:val="none" w:sz="0" w:space="0" w:color="auto"/>
            <w:right w:val="none" w:sz="0" w:space="0" w:color="auto"/>
          </w:divBdr>
        </w:div>
        <w:div w:id="1840001774">
          <w:marLeft w:val="274"/>
          <w:marRight w:val="0"/>
          <w:marTop w:val="86"/>
          <w:marBottom w:val="0"/>
          <w:divBdr>
            <w:top w:val="none" w:sz="0" w:space="0" w:color="auto"/>
            <w:left w:val="none" w:sz="0" w:space="0" w:color="auto"/>
            <w:bottom w:val="none" w:sz="0" w:space="0" w:color="auto"/>
            <w:right w:val="none" w:sz="0" w:space="0" w:color="auto"/>
          </w:divBdr>
        </w:div>
      </w:divsChild>
    </w:div>
    <w:div w:id="2121219327">
      <w:bodyDiv w:val="1"/>
      <w:marLeft w:val="0"/>
      <w:marRight w:val="0"/>
      <w:marTop w:val="0"/>
      <w:marBottom w:val="0"/>
      <w:divBdr>
        <w:top w:val="none" w:sz="0" w:space="0" w:color="auto"/>
        <w:left w:val="none" w:sz="0" w:space="0" w:color="auto"/>
        <w:bottom w:val="none" w:sz="0" w:space="0" w:color="auto"/>
        <w:right w:val="none" w:sz="0" w:space="0" w:color="auto"/>
      </w:divBdr>
    </w:div>
    <w:div w:id="213158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dc.ge/ka-GE/DiseaseStatistics/StatisticalYearboo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dc.ge/AttachedFiles/yearbook%202016_53210b52-12da-4279-9f27-f7a361c84c9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eostat.ge/index.php?action=page&amp;p_id=164&amp;lang=e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ncdc.ge/AttachedFiles/yearbook%202016_53210b52-12da-4279-9f27-f7a361c84c96.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B68AD-750A-485E-877A-89F3FC28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4372</Words>
  <Characters>24925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Ketevan Goginashvili</cp:lastModifiedBy>
  <cp:revision>2</cp:revision>
  <dcterms:created xsi:type="dcterms:W3CDTF">2019-05-06T14:16:00Z</dcterms:created>
  <dcterms:modified xsi:type="dcterms:W3CDTF">2019-05-06T14:16:00Z</dcterms:modified>
</cp:coreProperties>
</file>